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Boletín Oficial Nº 34.068- </w:t>
      </w:r>
      <w:r w:rsidR="00E173B4" w:rsidRPr="003C3F3B">
        <w:rPr>
          <w:rFonts w:ascii="Times New Roman" w:eastAsia="Times New Roman" w:hAnsi="Times New Roman" w:cs="Times New Roman"/>
          <w:color w:val="000000"/>
          <w:sz w:val="24"/>
          <w:szCs w:val="24"/>
          <w:lang w:eastAsia="es-AR"/>
        </w:rPr>
        <w:t>miércoles</w:t>
      </w:r>
      <w:r w:rsidRPr="003C3F3B">
        <w:rPr>
          <w:rFonts w:ascii="Times New Roman" w:eastAsia="Times New Roman" w:hAnsi="Times New Roman" w:cs="Times New Roman"/>
          <w:color w:val="000000"/>
          <w:sz w:val="24"/>
          <w:szCs w:val="24"/>
          <w:lang w:eastAsia="es-AR"/>
        </w:rPr>
        <w:t xml:space="preserve"> 6 de marzo de 2019</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INSTITUTO NACIONAL DE SEMILLAS</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Resolución 59/2019</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RESOL-2019-59-APN-INASE#MPYT</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Ciudad de Buenos Aires, 28/02/2019</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VISTO el Expediente Nº   EXP-2019-07300260-APN-DSA#INASE del Registro del INSTITUTO NACIONAL DE SEMILLAS, organismo descentralizado actuante en el ámbito de la SECRETARÍA DE GOBIERNO DE AGROINDUSTRIA del MINISTERIO DE PRODUCCIÓN Y TRABAJO, y</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CONSIDERANDO:</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por la Ley Nº  27.350 del Uso Medicinal de la Planta de Cannabis y sus derivados, promulgada el día 29 de marzo de 2017, se establecen los lineamientos normativos a los que deberán ajustarse las actividades que involucren la investigación médica y científica del uso medicinal de la planta de cannabis y sus derivados en la REPÚBLICA ARGENTINA.</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dicha Ley establece en su Artículo 6º, los organismos autorizados para el cultivo de cannabis con fines de investigación médica y/o científica, así como para elaborar la sustancia para el tratamiento que suministrará el programa.</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el Decreto Nº 738, de fecha 21 de septiembre de 2017 aprueba la reglamentación de la Ley 27.350, para poner en ejecución el funcionamiento del “Programa Nacional para el estudio y la investigación del uso medicinal de la planta de cannabis, sus derivados y tratamientos no convencionales”.</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el Artículo 6º de dicho decreto reglamenta el cultivo de cannabis y en su Punto 3 establece que el INSTITUTO NACIONAL DE SEMILLAS (INASE) organismo descentralizado en la órbita de la SECRETARÍA DE GOBIERNO</w:t>
      </w:r>
      <w:r>
        <w:rPr>
          <w:rFonts w:ascii="Times New Roman" w:eastAsia="Times New Roman" w:hAnsi="Times New Roman" w:cs="Times New Roman"/>
          <w:color w:val="000000"/>
          <w:sz w:val="24"/>
          <w:szCs w:val="24"/>
          <w:lang w:eastAsia="es-AR"/>
        </w:rPr>
        <w:t xml:space="preserve"> </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DE AGROINDUSTRIA del MINISTERIO DE PRODUCCIÓN Y TRABAJO, regulará las condiciones de producción, difusión, manejo y acondicionamiento de los órganos de propagación de esta especie.</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en la Resolución Nº  258 de fecha 3 de abril de 2018 del MINISTERIO DE SEGURIDAD se establecen las condiciones de habilitación en materia de seguridad del predio e instalaciones para la siembra, plantación, cultivo</w:t>
      </w:r>
      <w:r>
        <w:rPr>
          <w:rFonts w:ascii="Times New Roman" w:eastAsia="Times New Roman" w:hAnsi="Times New Roman" w:cs="Times New Roman"/>
          <w:color w:val="000000"/>
          <w:sz w:val="24"/>
          <w:szCs w:val="24"/>
          <w:lang w:eastAsia="es-AR"/>
        </w:rPr>
        <w:t xml:space="preserve">  </w:t>
      </w:r>
      <w:r w:rsidRPr="003C3F3B">
        <w:rPr>
          <w:rFonts w:ascii="Times New Roman" w:eastAsia="Times New Roman" w:hAnsi="Times New Roman" w:cs="Times New Roman"/>
          <w:color w:val="000000"/>
          <w:sz w:val="24"/>
          <w:szCs w:val="24"/>
          <w:lang w:eastAsia="es-AR"/>
        </w:rPr>
        <w:t>y/o cosecha de cannabis.</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la Resolución Nº  56 de fecha 9 de febrero de 2018 del INSTITUTO NACIONAL DE SEMILLAS (INASE) organismo descentralizado en la órbita del ex - MINISTERIO DE AGROINDUSTRIA, establece los requisitos para la importación y exportación de semillas así como la utilización de la Planilla de Solicitud de Importación de Semillas que genera el sistema de gestión, que reviste carácter de declaración jurada entre otros documentos para su implementación.</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Que en ese marco se ha advertido la necesidad de contar con una normativa específica para regular las actividades que se lleven a cabo en invernáculos de seguridad con Cannabis </w:t>
      </w:r>
      <w:proofErr w:type="spellStart"/>
      <w:r w:rsidRPr="003C3F3B">
        <w:rPr>
          <w:rFonts w:ascii="Times New Roman" w:eastAsia="Times New Roman" w:hAnsi="Times New Roman" w:cs="Times New Roman"/>
          <w:color w:val="000000"/>
          <w:sz w:val="24"/>
          <w:szCs w:val="24"/>
          <w:lang w:eastAsia="es-AR"/>
        </w:rPr>
        <w:t>sp.</w:t>
      </w:r>
      <w:proofErr w:type="spellEnd"/>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la Dirección de Asuntos Jurídicos del INSTITUTO NACIONAL DE SEMILLAS (INASE), ha tomado la intervención que le compete.</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Que la COMISIÓN NACIONAL DE SEMILLAS ha aconsejado su aprobación en su reunión de fecha 12 de febrero de 2019, según Acta Nº 460.</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Que el suscripto se halla facultado a dictar la presente medida en virtud de lo dispuesto por el Artículo 15 de la Ley de Semillas y Creaciones </w:t>
      </w:r>
      <w:proofErr w:type="spellStart"/>
      <w:r w:rsidRPr="003C3F3B">
        <w:rPr>
          <w:rFonts w:ascii="Times New Roman" w:eastAsia="Times New Roman" w:hAnsi="Times New Roman" w:cs="Times New Roman"/>
          <w:color w:val="000000"/>
          <w:sz w:val="24"/>
          <w:szCs w:val="24"/>
          <w:lang w:eastAsia="es-AR"/>
        </w:rPr>
        <w:t>Fitogenéticas</w:t>
      </w:r>
      <w:proofErr w:type="spellEnd"/>
      <w:r w:rsidRPr="003C3F3B">
        <w:rPr>
          <w:rFonts w:ascii="Times New Roman" w:eastAsia="Times New Roman" w:hAnsi="Times New Roman" w:cs="Times New Roman"/>
          <w:color w:val="000000"/>
          <w:sz w:val="24"/>
          <w:szCs w:val="24"/>
          <w:lang w:eastAsia="es-AR"/>
        </w:rPr>
        <w:t xml:space="preserve"> Nº 20.247, el Artículo 6º, inciso 3 del Decreto Nº 738 de fecha 21 de septiembre de 2017 y Artículo 9º del Decreto 2817 de fecha 30 de diciembre de 1991, ratificado por Ley Nº 25.845.</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lastRenderedPageBreak/>
        <w:t>Por ello,</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EL PRESIDENTE DEL DIRECTORIO DEL INSTITUTO NACIONAL DE SEMILLAS</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RESUELVE:</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ARTÍCULO 1º.- </w:t>
      </w:r>
      <w:proofErr w:type="spellStart"/>
      <w:r w:rsidRPr="003C3F3B">
        <w:rPr>
          <w:rFonts w:ascii="Times New Roman" w:eastAsia="Times New Roman" w:hAnsi="Times New Roman" w:cs="Times New Roman"/>
          <w:color w:val="000000"/>
          <w:sz w:val="24"/>
          <w:szCs w:val="24"/>
          <w:lang w:eastAsia="es-AR"/>
        </w:rPr>
        <w:t>Establécese</w:t>
      </w:r>
      <w:proofErr w:type="spellEnd"/>
      <w:r w:rsidRPr="003C3F3B">
        <w:rPr>
          <w:rFonts w:ascii="Times New Roman" w:eastAsia="Times New Roman" w:hAnsi="Times New Roman" w:cs="Times New Roman"/>
          <w:color w:val="000000"/>
          <w:sz w:val="24"/>
          <w:szCs w:val="24"/>
          <w:lang w:eastAsia="es-AR"/>
        </w:rPr>
        <w:t xml:space="preserve"> las condiciones para las actividades de producción, difusión, manejo y acondicionamiento que se lleven a cabo en invernáculos y/o predios de seguridad con Cannabis </w:t>
      </w:r>
      <w:proofErr w:type="spellStart"/>
      <w:r w:rsidRPr="003C3F3B">
        <w:rPr>
          <w:rFonts w:ascii="Times New Roman" w:eastAsia="Times New Roman" w:hAnsi="Times New Roman" w:cs="Times New Roman"/>
          <w:color w:val="000000"/>
          <w:sz w:val="24"/>
          <w:szCs w:val="24"/>
          <w:lang w:eastAsia="es-AR"/>
        </w:rPr>
        <w:t>sp</w:t>
      </w:r>
      <w:proofErr w:type="spellEnd"/>
      <w:r w:rsidRPr="003C3F3B">
        <w:rPr>
          <w:rFonts w:ascii="Times New Roman" w:eastAsia="Times New Roman" w:hAnsi="Times New Roman" w:cs="Times New Roman"/>
          <w:color w:val="000000"/>
          <w:sz w:val="24"/>
          <w:szCs w:val="24"/>
          <w:lang w:eastAsia="es-AR"/>
        </w:rPr>
        <w:t xml:space="preserve"> en la REPÚBLICA ARGENTINA, las que se establecen en Anexo I (IF-2019-12353067-APN-INASE#MPYT) y II (IF-2019-12352885-APN-INASE#MPYT) </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proofErr w:type="gramStart"/>
      <w:r w:rsidRPr="003C3F3B">
        <w:rPr>
          <w:rFonts w:ascii="Times New Roman" w:eastAsia="Times New Roman" w:hAnsi="Times New Roman" w:cs="Times New Roman"/>
          <w:color w:val="000000"/>
          <w:sz w:val="24"/>
          <w:szCs w:val="24"/>
          <w:lang w:eastAsia="es-AR"/>
        </w:rPr>
        <w:t>de</w:t>
      </w:r>
      <w:proofErr w:type="gramEnd"/>
      <w:r w:rsidRPr="003C3F3B">
        <w:rPr>
          <w:rFonts w:ascii="Times New Roman" w:eastAsia="Times New Roman" w:hAnsi="Times New Roman" w:cs="Times New Roman"/>
          <w:color w:val="000000"/>
          <w:sz w:val="24"/>
          <w:szCs w:val="24"/>
          <w:lang w:eastAsia="es-AR"/>
        </w:rPr>
        <w:t xml:space="preserve"> la presente.</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No se podrá realizar ninguna actividad de producción, difusión, manejo, acondicionamiento e importación sin la previa autorización del INSTITUTO NACIONAL DE SEMILLAS (INASE), organismo descentralizado en la órbita de la SECRETARÍA DE GOBIERNO DE AGROINDUSTRIA del MINISTERIO DE PRODUCCIÓN Y TRABAJO.</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ARTÍCULO 2º.- Los controles que serán efectuadas por el INASE podrán incluir la inspección física de los órganos de propagación en todo su ciclo de cultivo así como también de la importación de los órganos de propagación.</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ARTÍCULO 3º.- Las responsabilidades emergentes de la autorización otorgada de acuerdo al Anexo I (IF-2019-12353067-APN-INASE#MPYT), así como los daños que pudieren derivar de las actividades, recaen en la persona humana o jurídica del solicitante, como así también en el responsable técnico designado.</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ARTÍCULO 4º.- El incumplimiento a lo normado en la presente resolución dará lugar a la adopción de las medidas contempladas en el Artículo 38 de la Ley de Semillas y Creaciones </w:t>
      </w:r>
      <w:proofErr w:type="spellStart"/>
      <w:r w:rsidRPr="003C3F3B">
        <w:rPr>
          <w:rFonts w:ascii="Times New Roman" w:eastAsia="Times New Roman" w:hAnsi="Times New Roman" w:cs="Times New Roman"/>
          <w:color w:val="000000"/>
          <w:sz w:val="24"/>
          <w:szCs w:val="24"/>
          <w:lang w:eastAsia="es-AR"/>
        </w:rPr>
        <w:t>Fitogenéticas</w:t>
      </w:r>
      <w:proofErr w:type="spellEnd"/>
      <w:r w:rsidRPr="003C3F3B">
        <w:rPr>
          <w:rFonts w:ascii="Times New Roman" w:eastAsia="Times New Roman" w:hAnsi="Times New Roman" w:cs="Times New Roman"/>
          <w:color w:val="000000"/>
          <w:sz w:val="24"/>
          <w:szCs w:val="24"/>
          <w:lang w:eastAsia="es-AR"/>
        </w:rPr>
        <w:t xml:space="preserve"> N°  20.247 y Artículo 20 del Decreto Nº 2817 de fecha 30 de diciembre de 1991.</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ARTÍCULO 5º.- </w:t>
      </w:r>
      <w:proofErr w:type="spellStart"/>
      <w:r w:rsidRPr="003C3F3B">
        <w:rPr>
          <w:rFonts w:ascii="Times New Roman" w:eastAsia="Times New Roman" w:hAnsi="Times New Roman" w:cs="Times New Roman"/>
          <w:color w:val="000000"/>
          <w:sz w:val="24"/>
          <w:szCs w:val="24"/>
          <w:lang w:eastAsia="es-AR"/>
        </w:rPr>
        <w:t>Apruébase</w:t>
      </w:r>
      <w:proofErr w:type="spellEnd"/>
      <w:r w:rsidRPr="003C3F3B">
        <w:rPr>
          <w:rFonts w:ascii="Times New Roman" w:eastAsia="Times New Roman" w:hAnsi="Times New Roman" w:cs="Times New Roman"/>
          <w:color w:val="000000"/>
          <w:sz w:val="24"/>
          <w:szCs w:val="24"/>
          <w:lang w:eastAsia="es-AR"/>
        </w:rPr>
        <w:t xml:space="preserve"> el “Reglamento para las actividades de producción, difusión, manejo y acondicionamiento con Cannabis </w:t>
      </w:r>
      <w:proofErr w:type="spellStart"/>
      <w:r w:rsidRPr="003C3F3B">
        <w:rPr>
          <w:rFonts w:ascii="Times New Roman" w:eastAsia="Times New Roman" w:hAnsi="Times New Roman" w:cs="Times New Roman"/>
          <w:color w:val="000000"/>
          <w:sz w:val="24"/>
          <w:szCs w:val="24"/>
          <w:lang w:eastAsia="es-AR"/>
        </w:rPr>
        <w:t>sp.</w:t>
      </w:r>
      <w:proofErr w:type="spellEnd"/>
      <w:r w:rsidRPr="003C3F3B">
        <w:rPr>
          <w:rFonts w:ascii="Times New Roman" w:eastAsia="Times New Roman" w:hAnsi="Times New Roman" w:cs="Times New Roman"/>
          <w:color w:val="000000"/>
          <w:sz w:val="24"/>
          <w:szCs w:val="24"/>
          <w:lang w:eastAsia="es-AR"/>
        </w:rPr>
        <w:t xml:space="preserve"> </w:t>
      </w:r>
      <w:proofErr w:type="gramStart"/>
      <w:r w:rsidRPr="003C3F3B">
        <w:rPr>
          <w:rFonts w:ascii="Times New Roman" w:eastAsia="Times New Roman" w:hAnsi="Times New Roman" w:cs="Times New Roman"/>
          <w:color w:val="000000"/>
          <w:sz w:val="24"/>
          <w:szCs w:val="24"/>
          <w:lang w:eastAsia="es-AR"/>
        </w:rPr>
        <w:t>en</w:t>
      </w:r>
      <w:proofErr w:type="gramEnd"/>
      <w:r w:rsidRPr="003C3F3B">
        <w:rPr>
          <w:rFonts w:ascii="Times New Roman" w:eastAsia="Times New Roman" w:hAnsi="Times New Roman" w:cs="Times New Roman"/>
          <w:color w:val="000000"/>
          <w:sz w:val="24"/>
          <w:szCs w:val="24"/>
          <w:lang w:eastAsia="es-AR"/>
        </w:rPr>
        <w:t xml:space="preserve"> Invernáculos o Predios de Seguridad” que, identificado como Anexo I (IF-2019-12353067-</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APN-INASE#MPYT), forma parte integrante de la presente medida.</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ARTÍCULO 6º.- </w:t>
      </w:r>
      <w:proofErr w:type="spellStart"/>
      <w:r w:rsidRPr="003C3F3B">
        <w:rPr>
          <w:rFonts w:ascii="Times New Roman" w:eastAsia="Times New Roman" w:hAnsi="Times New Roman" w:cs="Times New Roman"/>
          <w:color w:val="000000"/>
          <w:sz w:val="24"/>
          <w:szCs w:val="24"/>
          <w:lang w:eastAsia="es-AR"/>
        </w:rPr>
        <w:t>Apruébase</w:t>
      </w:r>
      <w:proofErr w:type="spellEnd"/>
      <w:r w:rsidRPr="003C3F3B">
        <w:rPr>
          <w:rFonts w:ascii="Times New Roman" w:eastAsia="Times New Roman" w:hAnsi="Times New Roman" w:cs="Times New Roman"/>
          <w:color w:val="000000"/>
          <w:sz w:val="24"/>
          <w:szCs w:val="24"/>
          <w:lang w:eastAsia="es-AR"/>
        </w:rPr>
        <w:t xml:space="preserve"> la Solicitud de Actividades con Cannabis </w:t>
      </w:r>
      <w:proofErr w:type="spellStart"/>
      <w:r w:rsidRPr="003C3F3B">
        <w:rPr>
          <w:rFonts w:ascii="Times New Roman" w:eastAsia="Times New Roman" w:hAnsi="Times New Roman" w:cs="Times New Roman"/>
          <w:color w:val="000000"/>
          <w:sz w:val="24"/>
          <w:szCs w:val="24"/>
          <w:lang w:eastAsia="es-AR"/>
        </w:rPr>
        <w:t>sp</w:t>
      </w:r>
      <w:proofErr w:type="spellEnd"/>
      <w:r w:rsidRPr="003C3F3B">
        <w:rPr>
          <w:rFonts w:ascii="Times New Roman" w:eastAsia="Times New Roman" w:hAnsi="Times New Roman" w:cs="Times New Roman"/>
          <w:color w:val="000000"/>
          <w:sz w:val="24"/>
          <w:szCs w:val="24"/>
          <w:lang w:eastAsia="es-AR"/>
        </w:rPr>
        <w:t xml:space="preserve"> que constituye el Anexo II (IF-2019-12352885-APN-INASE#MPYT).</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ARTÍCULO 7º.- La presente resolución comenzará a regir a partir del día siguiente al de su publicación en el Boletín Oficial.</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ARTÍCULO 8º.- Regístrese, comuníquese, publíquese, </w:t>
      </w:r>
      <w:proofErr w:type="spellStart"/>
      <w:r w:rsidRPr="003C3F3B">
        <w:rPr>
          <w:rFonts w:ascii="Times New Roman" w:eastAsia="Times New Roman" w:hAnsi="Times New Roman" w:cs="Times New Roman"/>
          <w:color w:val="000000"/>
          <w:sz w:val="24"/>
          <w:szCs w:val="24"/>
          <w:lang w:eastAsia="es-AR"/>
        </w:rPr>
        <w:t>dése</w:t>
      </w:r>
      <w:proofErr w:type="spellEnd"/>
      <w:r w:rsidRPr="003C3F3B">
        <w:rPr>
          <w:rFonts w:ascii="Times New Roman" w:eastAsia="Times New Roman" w:hAnsi="Times New Roman" w:cs="Times New Roman"/>
          <w:color w:val="000000"/>
          <w:sz w:val="24"/>
          <w:szCs w:val="24"/>
          <w:lang w:eastAsia="es-AR"/>
        </w:rPr>
        <w:t xml:space="preserve"> a la Dirección Nacional del Registro Oficial y archívese. </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 xml:space="preserve">Raimundo </w:t>
      </w:r>
      <w:proofErr w:type="spellStart"/>
      <w:r w:rsidRPr="003C3F3B">
        <w:rPr>
          <w:rFonts w:ascii="Times New Roman" w:eastAsia="Times New Roman" w:hAnsi="Times New Roman" w:cs="Times New Roman"/>
          <w:color w:val="000000"/>
          <w:sz w:val="24"/>
          <w:szCs w:val="24"/>
          <w:lang w:eastAsia="es-AR"/>
        </w:rPr>
        <w:t>Lavignolle</w:t>
      </w:r>
      <w:proofErr w:type="spellEnd"/>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NOTA: El/los Anexo/s que integra/n este(a) Resolución se publican en la edición web del BORA -www.boletinoficial.</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gob.ar-</w:t>
      </w:r>
    </w:p>
    <w:p w:rsidR="003C3F3B" w:rsidRPr="003C3F3B" w:rsidRDefault="003C3F3B" w:rsidP="003C3F3B">
      <w:pPr>
        <w:shd w:val="clear" w:color="auto" w:fill="FFFFFF"/>
        <w:spacing w:after="0" w:line="240" w:lineRule="auto"/>
        <w:rPr>
          <w:rFonts w:ascii="Times New Roman" w:eastAsia="Times New Roman" w:hAnsi="Times New Roman" w:cs="Times New Roman"/>
          <w:color w:val="000000"/>
          <w:sz w:val="24"/>
          <w:szCs w:val="24"/>
          <w:lang w:eastAsia="es-AR"/>
        </w:rPr>
      </w:pPr>
      <w:r w:rsidRPr="003C3F3B">
        <w:rPr>
          <w:rFonts w:ascii="Times New Roman" w:eastAsia="Times New Roman" w:hAnsi="Times New Roman" w:cs="Times New Roman"/>
          <w:color w:val="000000"/>
          <w:sz w:val="24"/>
          <w:szCs w:val="24"/>
          <w:lang w:eastAsia="es-AR"/>
        </w:rPr>
        <w:t>e. 06/03/2019 N° 13035/19 v. 06/03/2019</w:t>
      </w:r>
    </w:p>
    <w:p w:rsidR="00C35779" w:rsidRPr="003C3F3B" w:rsidRDefault="00C35779">
      <w:pPr>
        <w:rPr>
          <w:rFonts w:ascii="Times New Roman" w:hAnsi="Times New Roman" w:cs="Times New Roman"/>
          <w:sz w:val="24"/>
          <w:szCs w:val="24"/>
        </w:rPr>
      </w:pPr>
    </w:p>
    <w:sectPr w:rsidR="00C35779" w:rsidRPr="003C3F3B" w:rsidSect="00C3577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3F3B"/>
    <w:rsid w:val="003C3F3B"/>
    <w:rsid w:val="00C35779"/>
    <w:rsid w:val="00E173B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335091">
      <w:bodyDiv w:val="1"/>
      <w:marLeft w:val="0"/>
      <w:marRight w:val="0"/>
      <w:marTop w:val="0"/>
      <w:marBottom w:val="0"/>
      <w:divBdr>
        <w:top w:val="none" w:sz="0" w:space="0" w:color="auto"/>
        <w:left w:val="none" w:sz="0" w:space="0" w:color="auto"/>
        <w:bottom w:val="none" w:sz="0" w:space="0" w:color="auto"/>
        <w:right w:val="none" w:sz="0" w:space="0" w:color="auto"/>
      </w:divBdr>
      <w:divsChild>
        <w:div w:id="690688924">
          <w:marLeft w:val="0"/>
          <w:marRight w:val="0"/>
          <w:marTop w:val="20"/>
          <w:marBottom w:val="0"/>
          <w:divBdr>
            <w:top w:val="none" w:sz="0" w:space="0" w:color="auto"/>
            <w:left w:val="none" w:sz="0" w:space="0" w:color="auto"/>
            <w:bottom w:val="none" w:sz="0" w:space="0" w:color="auto"/>
            <w:right w:val="none" w:sz="0" w:space="0" w:color="auto"/>
          </w:divBdr>
          <w:divsChild>
            <w:div w:id="2026512167">
              <w:marLeft w:val="0"/>
              <w:marRight w:val="0"/>
              <w:marTop w:val="0"/>
              <w:marBottom w:val="0"/>
              <w:divBdr>
                <w:top w:val="none" w:sz="0" w:space="0" w:color="auto"/>
                <w:left w:val="none" w:sz="0" w:space="0" w:color="auto"/>
                <w:bottom w:val="none" w:sz="0" w:space="0" w:color="auto"/>
                <w:right w:val="none" w:sz="0" w:space="0" w:color="auto"/>
              </w:divBdr>
              <w:divsChild>
                <w:div w:id="784347946">
                  <w:marLeft w:val="0"/>
                  <w:marRight w:val="0"/>
                  <w:marTop w:val="0"/>
                  <w:marBottom w:val="0"/>
                  <w:divBdr>
                    <w:top w:val="none" w:sz="0" w:space="0" w:color="auto"/>
                    <w:left w:val="none" w:sz="0" w:space="0" w:color="auto"/>
                    <w:bottom w:val="none" w:sz="0" w:space="0" w:color="auto"/>
                    <w:right w:val="none" w:sz="0" w:space="0" w:color="auto"/>
                  </w:divBdr>
                </w:div>
                <w:div w:id="1831864483">
                  <w:marLeft w:val="0"/>
                  <w:marRight w:val="0"/>
                  <w:marTop w:val="0"/>
                  <w:marBottom w:val="0"/>
                  <w:divBdr>
                    <w:top w:val="none" w:sz="0" w:space="0" w:color="auto"/>
                    <w:left w:val="none" w:sz="0" w:space="0" w:color="auto"/>
                    <w:bottom w:val="none" w:sz="0" w:space="0" w:color="auto"/>
                    <w:right w:val="none" w:sz="0" w:space="0" w:color="auto"/>
                  </w:divBdr>
                </w:div>
                <w:div w:id="1827017234">
                  <w:marLeft w:val="0"/>
                  <w:marRight w:val="0"/>
                  <w:marTop w:val="0"/>
                  <w:marBottom w:val="0"/>
                  <w:divBdr>
                    <w:top w:val="none" w:sz="0" w:space="0" w:color="auto"/>
                    <w:left w:val="none" w:sz="0" w:space="0" w:color="auto"/>
                    <w:bottom w:val="none" w:sz="0" w:space="0" w:color="auto"/>
                    <w:right w:val="none" w:sz="0" w:space="0" w:color="auto"/>
                  </w:divBdr>
                </w:div>
                <w:div w:id="1074082606">
                  <w:marLeft w:val="0"/>
                  <w:marRight w:val="0"/>
                  <w:marTop w:val="0"/>
                  <w:marBottom w:val="0"/>
                  <w:divBdr>
                    <w:top w:val="none" w:sz="0" w:space="0" w:color="auto"/>
                    <w:left w:val="none" w:sz="0" w:space="0" w:color="auto"/>
                    <w:bottom w:val="none" w:sz="0" w:space="0" w:color="auto"/>
                    <w:right w:val="none" w:sz="0" w:space="0" w:color="auto"/>
                  </w:divBdr>
                </w:div>
                <w:div w:id="2051569814">
                  <w:marLeft w:val="0"/>
                  <w:marRight w:val="0"/>
                  <w:marTop w:val="0"/>
                  <w:marBottom w:val="0"/>
                  <w:divBdr>
                    <w:top w:val="none" w:sz="0" w:space="0" w:color="auto"/>
                    <w:left w:val="none" w:sz="0" w:space="0" w:color="auto"/>
                    <w:bottom w:val="none" w:sz="0" w:space="0" w:color="auto"/>
                    <w:right w:val="none" w:sz="0" w:space="0" w:color="auto"/>
                  </w:divBdr>
                </w:div>
                <w:div w:id="1070688804">
                  <w:marLeft w:val="0"/>
                  <w:marRight w:val="0"/>
                  <w:marTop w:val="0"/>
                  <w:marBottom w:val="0"/>
                  <w:divBdr>
                    <w:top w:val="none" w:sz="0" w:space="0" w:color="auto"/>
                    <w:left w:val="none" w:sz="0" w:space="0" w:color="auto"/>
                    <w:bottom w:val="none" w:sz="0" w:space="0" w:color="auto"/>
                    <w:right w:val="none" w:sz="0" w:space="0" w:color="auto"/>
                  </w:divBdr>
                </w:div>
                <w:div w:id="183641935">
                  <w:marLeft w:val="0"/>
                  <w:marRight w:val="0"/>
                  <w:marTop w:val="0"/>
                  <w:marBottom w:val="0"/>
                  <w:divBdr>
                    <w:top w:val="none" w:sz="0" w:space="0" w:color="auto"/>
                    <w:left w:val="none" w:sz="0" w:space="0" w:color="auto"/>
                    <w:bottom w:val="none" w:sz="0" w:space="0" w:color="auto"/>
                    <w:right w:val="none" w:sz="0" w:space="0" w:color="auto"/>
                  </w:divBdr>
                </w:div>
                <w:div w:id="122814815">
                  <w:marLeft w:val="0"/>
                  <w:marRight w:val="0"/>
                  <w:marTop w:val="0"/>
                  <w:marBottom w:val="0"/>
                  <w:divBdr>
                    <w:top w:val="none" w:sz="0" w:space="0" w:color="auto"/>
                    <w:left w:val="none" w:sz="0" w:space="0" w:color="auto"/>
                    <w:bottom w:val="none" w:sz="0" w:space="0" w:color="auto"/>
                    <w:right w:val="none" w:sz="0" w:space="0" w:color="auto"/>
                  </w:divBdr>
                </w:div>
                <w:div w:id="566116050">
                  <w:marLeft w:val="0"/>
                  <w:marRight w:val="0"/>
                  <w:marTop w:val="0"/>
                  <w:marBottom w:val="0"/>
                  <w:divBdr>
                    <w:top w:val="none" w:sz="0" w:space="0" w:color="auto"/>
                    <w:left w:val="none" w:sz="0" w:space="0" w:color="auto"/>
                    <w:bottom w:val="none" w:sz="0" w:space="0" w:color="auto"/>
                    <w:right w:val="none" w:sz="0" w:space="0" w:color="auto"/>
                  </w:divBdr>
                </w:div>
                <w:div w:id="441337430">
                  <w:marLeft w:val="0"/>
                  <w:marRight w:val="0"/>
                  <w:marTop w:val="0"/>
                  <w:marBottom w:val="0"/>
                  <w:divBdr>
                    <w:top w:val="none" w:sz="0" w:space="0" w:color="auto"/>
                    <w:left w:val="none" w:sz="0" w:space="0" w:color="auto"/>
                    <w:bottom w:val="none" w:sz="0" w:space="0" w:color="auto"/>
                    <w:right w:val="none" w:sz="0" w:space="0" w:color="auto"/>
                  </w:divBdr>
                </w:div>
                <w:div w:id="1544441516">
                  <w:marLeft w:val="0"/>
                  <w:marRight w:val="0"/>
                  <w:marTop w:val="0"/>
                  <w:marBottom w:val="0"/>
                  <w:divBdr>
                    <w:top w:val="none" w:sz="0" w:space="0" w:color="auto"/>
                    <w:left w:val="none" w:sz="0" w:space="0" w:color="auto"/>
                    <w:bottom w:val="none" w:sz="0" w:space="0" w:color="auto"/>
                    <w:right w:val="none" w:sz="0" w:space="0" w:color="auto"/>
                  </w:divBdr>
                </w:div>
                <w:div w:id="759065447">
                  <w:marLeft w:val="0"/>
                  <w:marRight w:val="0"/>
                  <w:marTop w:val="0"/>
                  <w:marBottom w:val="0"/>
                  <w:divBdr>
                    <w:top w:val="none" w:sz="0" w:space="0" w:color="auto"/>
                    <w:left w:val="none" w:sz="0" w:space="0" w:color="auto"/>
                    <w:bottom w:val="none" w:sz="0" w:space="0" w:color="auto"/>
                    <w:right w:val="none" w:sz="0" w:space="0" w:color="auto"/>
                  </w:divBdr>
                </w:div>
                <w:div w:id="4020665">
                  <w:marLeft w:val="0"/>
                  <w:marRight w:val="0"/>
                  <w:marTop w:val="0"/>
                  <w:marBottom w:val="0"/>
                  <w:divBdr>
                    <w:top w:val="none" w:sz="0" w:space="0" w:color="auto"/>
                    <w:left w:val="none" w:sz="0" w:space="0" w:color="auto"/>
                    <w:bottom w:val="none" w:sz="0" w:space="0" w:color="auto"/>
                    <w:right w:val="none" w:sz="0" w:space="0" w:color="auto"/>
                  </w:divBdr>
                </w:div>
                <w:div w:id="913319369">
                  <w:marLeft w:val="0"/>
                  <w:marRight w:val="0"/>
                  <w:marTop w:val="0"/>
                  <w:marBottom w:val="0"/>
                  <w:divBdr>
                    <w:top w:val="none" w:sz="0" w:space="0" w:color="auto"/>
                    <w:left w:val="none" w:sz="0" w:space="0" w:color="auto"/>
                    <w:bottom w:val="none" w:sz="0" w:space="0" w:color="auto"/>
                    <w:right w:val="none" w:sz="0" w:space="0" w:color="auto"/>
                  </w:divBdr>
                </w:div>
                <w:div w:id="345526777">
                  <w:marLeft w:val="0"/>
                  <w:marRight w:val="0"/>
                  <w:marTop w:val="0"/>
                  <w:marBottom w:val="0"/>
                  <w:divBdr>
                    <w:top w:val="none" w:sz="0" w:space="0" w:color="auto"/>
                    <w:left w:val="none" w:sz="0" w:space="0" w:color="auto"/>
                    <w:bottom w:val="none" w:sz="0" w:space="0" w:color="auto"/>
                    <w:right w:val="none" w:sz="0" w:space="0" w:color="auto"/>
                  </w:divBdr>
                </w:div>
                <w:div w:id="1258758509">
                  <w:marLeft w:val="0"/>
                  <w:marRight w:val="0"/>
                  <w:marTop w:val="0"/>
                  <w:marBottom w:val="0"/>
                  <w:divBdr>
                    <w:top w:val="none" w:sz="0" w:space="0" w:color="auto"/>
                    <w:left w:val="none" w:sz="0" w:space="0" w:color="auto"/>
                    <w:bottom w:val="none" w:sz="0" w:space="0" w:color="auto"/>
                    <w:right w:val="none" w:sz="0" w:space="0" w:color="auto"/>
                  </w:divBdr>
                </w:div>
                <w:div w:id="1679191543">
                  <w:marLeft w:val="0"/>
                  <w:marRight w:val="0"/>
                  <w:marTop w:val="0"/>
                  <w:marBottom w:val="0"/>
                  <w:divBdr>
                    <w:top w:val="none" w:sz="0" w:space="0" w:color="auto"/>
                    <w:left w:val="none" w:sz="0" w:space="0" w:color="auto"/>
                    <w:bottom w:val="none" w:sz="0" w:space="0" w:color="auto"/>
                    <w:right w:val="none" w:sz="0" w:space="0" w:color="auto"/>
                  </w:divBdr>
                </w:div>
                <w:div w:id="1375547308">
                  <w:marLeft w:val="0"/>
                  <w:marRight w:val="0"/>
                  <w:marTop w:val="0"/>
                  <w:marBottom w:val="0"/>
                  <w:divBdr>
                    <w:top w:val="none" w:sz="0" w:space="0" w:color="auto"/>
                    <w:left w:val="none" w:sz="0" w:space="0" w:color="auto"/>
                    <w:bottom w:val="none" w:sz="0" w:space="0" w:color="auto"/>
                    <w:right w:val="none" w:sz="0" w:space="0" w:color="auto"/>
                  </w:divBdr>
                </w:div>
                <w:div w:id="1960795350">
                  <w:marLeft w:val="0"/>
                  <w:marRight w:val="0"/>
                  <w:marTop w:val="0"/>
                  <w:marBottom w:val="0"/>
                  <w:divBdr>
                    <w:top w:val="none" w:sz="0" w:space="0" w:color="auto"/>
                    <w:left w:val="none" w:sz="0" w:space="0" w:color="auto"/>
                    <w:bottom w:val="none" w:sz="0" w:space="0" w:color="auto"/>
                    <w:right w:val="none" w:sz="0" w:space="0" w:color="auto"/>
                  </w:divBdr>
                </w:div>
                <w:div w:id="749234627">
                  <w:marLeft w:val="0"/>
                  <w:marRight w:val="0"/>
                  <w:marTop w:val="0"/>
                  <w:marBottom w:val="0"/>
                  <w:divBdr>
                    <w:top w:val="none" w:sz="0" w:space="0" w:color="auto"/>
                    <w:left w:val="none" w:sz="0" w:space="0" w:color="auto"/>
                    <w:bottom w:val="none" w:sz="0" w:space="0" w:color="auto"/>
                    <w:right w:val="none" w:sz="0" w:space="0" w:color="auto"/>
                  </w:divBdr>
                </w:div>
                <w:div w:id="190535731">
                  <w:marLeft w:val="0"/>
                  <w:marRight w:val="0"/>
                  <w:marTop w:val="0"/>
                  <w:marBottom w:val="0"/>
                  <w:divBdr>
                    <w:top w:val="none" w:sz="0" w:space="0" w:color="auto"/>
                    <w:left w:val="none" w:sz="0" w:space="0" w:color="auto"/>
                    <w:bottom w:val="none" w:sz="0" w:space="0" w:color="auto"/>
                    <w:right w:val="none" w:sz="0" w:space="0" w:color="auto"/>
                  </w:divBdr>
                </w:div>
                <w:div w:id="1327635488">
                  <w:marLeft w:val="0"/>
                  <w:marRight w:val="0"/>
                  <w:marTop w:val="0"/>
                  <w:marBottom w:val="0"/>
                  <w:divBdr>
                    <w:top w:val="none" w:sz="0" w:space="0" w:color="auto"/>
                    <w:left w:val="none" w:sz="0" w:space="0" w:color="auto"/>
                    <w:bottom w:val="none" w:sz="0" w:space="0" w:color="auto"/>
                    <w:right w:val="none" w:sz="0" w:space="0" w:color="auto"/>
                  </w:divBdr>
                </w:div>
                <w:div w:id="438186962">
                  <w:marLeft w:val="0"/>
                  <w:marRight w:val="0"/>
                  <w:marTop w:val="0"/>
                  <w:marBottom w:val="0"/>
                  <w:divBdr>
                    <w:top w:val="none" w:sz="0" w:space="0" w:color="auto"/>
                    <w:left w:val="none" w:sz="0" w:space="0" w:color="auto"/>
                    <w:bottom w:val="none" w:sz="0" w:space="0" w:color="auto"/>
                    <w:right w:val="none" w:sz="0" w:space="0" w:color="auto"/>
                  </w:divBdr>
                </w:div>
                <w:div w:id="633606455">
                  <w:marLeft w:val="0"/>
                  <w:marRight w:val="0"/>
                  <w:marTop w:val="0"/>
                  <w:marBottom w:val="0"/>
                  <w:divBdr>
                    <w:top w:val="none" w:sz="0" w:space="0" w:color="auto"/>
                    <w:left w:val="none" w:sz="0" w:space="0" w:color="auto"/>
                    <w:bottom w:val="none" w:sz="0" w:space="0" w:color="auto"/>
                    <w:right w:val="none" w:sz="0" w:space="0" w:color="auto"/>
                  </w:divBdr>
                </w:div>
                <w:div w:id="2003200229">
                  <w:marLeft w:val="0"/>
                  <w:marRight w:val="0"/>
                  <w:marTop w:val="0"/>
                  <w:marBottom w:val="0"/>
                  <w:divBdr>
                    <w:top w:val="none" w:sz="0" w:space="0" w:color="auto"/>
                    <w:left w:val="none" w:sz="0" w:space="0" w:color="auto"/>
                    <w:bottom w:val="none" w:sz="0" w:space="0" w:color="auto"/>
                    <w:right w:val="none" w:sz="0" w:space="0" w:color="auto"/>
                  </w:divBdr>
                </w:div>
                <w:div w:id="793787083">
                  <w:marLeft w:val="0"/>
                  <w:marRight w:val="0"/>
                  <w:marTop w:val="0"/>
                  <w:marBottom w:val="0"/>
                  <w:divBdr>
                    <w:top w:val="none" w:sz="0" w:space="0" w:color="auto"/>
                    <w:left w:val="none" w:sz="0" w:space="0" w:color="auto"/>
                    <w:bottom w:val="none" w:sz="0" w:space="0" w:color="auto"/>
                    <w:right w:val="none" w:sz="0" w:space="0" w:color="auto"/>
                  </w:divBdr>
                </w:div>
                <w:div w:id="167328376">
                  <w:marLeft w:val="0"/>
                  <w:marRight w:val="0"/>
                  <w:marTop w:val="0"/>
                  <w:marBottom w:val="0"/>
                  <w:divBdr>
                    <w:top w:val="none" w:sz="0" w:space="0" w:color="auto"/>
                    <w:left w:val="none" w:sz="0" w:space="0" w:color="auto"/>
                    <w:bottom w:val="none" w:sz="0" w:space="0" w:color="auto"/>
                    <w:right w:val="none" w:sz="0" w:space="0" w:color="auto"/>
                  </w:divBdr>
                </w:div>
                <w:div w:id="403188299">
                  <w:marLeft w:val="0"/>
                  <w:marRight w:val="0"/>
                  <w:marTop w:val="0"/>
                  <w:marBottom w:val="0"/>
                  <w:divBdr>
                    <w:top w:val="none" w:sz="0" w:space="0" w:color="auto"/>
                    <w:left w:val="none" w:sz="0" w:space="0" w:color="auto"/>
                    <w:bottom w:val="none" w:sz="0" w:space="0" w:color="auto"/>
                    <w:right w:val="none" w:sz="0" w:space="0" w:color="auto"/>
                  </w:divBdr>
                </w:div>
                <w:div w:id="207034848">
                  <w:marLeft w:val="0"/>
                  <w:marRight w:val="0"/>
                  <w:marTop w:val="0"/>
                  <w:marBottom w:val="0"/>
                  <w:divBdr>
                    <w:top w:val="none" w:sz="0" w:space="0" w:color="auto"/>
                    <w:left w:val="none" w:sz="0" w:space="0" w:color="auto"/>
                    <w:bottom w:val="none" w:sz="0" w:space="0" w:color="auto"/>
                    <w:right w:val="none" w:sz="0" w:space="0" w:color="auto"/>
                  </w:divBdr>
                </w:div>
                <w:div w:id="588999263">
                  <w:marLeft w:val="0"/>
                  <w:marRight w:val="0"/>
                  <w:marTop w:val="0"/>
                  <w:marBottom w:val="0"/>
                  <w:divBdr>
                    <w:top w:val="none" w:sz="0" w:space="0" w:color="auto"/>
                    <w:left w:val="none" w:sz="0" w:space="0" w:color="auto"/>
                    <w:bottom w:val="none" w:sz="0" w:space="0" w:color="auto"/>
                    <w:right w:val="none" w:sz="0" w:space="0" w:color="auto"/>
                  </w:divBdr>
                </w:div>
                <w:div w:id="1969505139">
                  <w:marLeft w:val="0"/>
                  <w:marRight w:val="0"/>
                  <w:marTop w:val="0"/>
                  <w:marBottom w:val="0"/>
                  <w:divBdr>
                    <w:top w:val="none" w:sz="0" w:space="0" w:color="auto"/>
                    <w:left w:val="none" w:sz="0" w:space="0" w:color="auto"/>
                    <w:bottom w:val="none" w:sz="0" w:space="0" w:color="auto"/>
                    <w:right w:val="none" w:sz="0" w:space="0" w:color="auto"/>
                  </w:divBdr>
                </w:div>
                <w:div w:id="726684904">
                  <w:marLeft w:val="0"/>
                  <w:marRight w:val="0"/>
                  <w:marTop w:val="0"/>
                  <w:marBottom w:val="0"/>
                  <w:divBdr>
                    <w:top w:val="none" w:sz="0" w:space="0" w:color="auto"/>
                    <w:left w:val="none" w:sz="0" w:space="0" w:color="auto"/>
                    <w:bottom w:val="none" w:sz="0" w:space="0" w:color="auto"/>
                    <w:right w:val="none" w:sz="0" w:space="0" w:color="auto"/>
                  </w:divBdr>
                </w:div>
                <w:div w:id="1546409087">
                  <w:marLeft w:val="0"/>
                  <w:marRight w:val="0"/>
                  <w:marTop w:val="0"/>
                  <w:marBottom w:val="0"/>
                  <w:divBdr>
                    <w:top w:val="none" w:sz="0" w:space="0" w:color="auto"/>
                    <w:left w:val="none" w:sz="0" w:space="0" w:color="auto"/>
                    <w:bottom w:val="none" w:sz="0" w:space="0" w:color="auto"/>
                    <w:right w:val="none" w:sz="0" w:space="0" w:color="auto"/>
                  </w:divBdr>
                </w:div>
                <w:div w:id="468936790">
                  <w:marLeft w:val="0"/>
                  <w:marRight w:val="0"/>
                  <w:marTop w:val="0"/>
                  <w:marBottom w:val="0"/>
                  <w:divBdr>
                    <w:top w:val="none" w:sz="0" w:space="0" w:color="auto"/>
                    <w:left w:val="none" w:sz="0" w:space="0" w:color="auto"/>
                    <w:bottom w:val="none" w:sz="0" w:space="0" w:color="auto"/>
                    <w:right w:val="none" w:sz="0" w:space="0" w:color="auto"/>
                  </w:divBdr>
                </w:div>
                <w:div w:id="1115715516">
                  <w:marLeft w:val="0"/>
                  <w:marRight w:val="0"/>
                  <w:marTop w:val="0"/>
                  <w:marBottom w:val="0"/>
                  <w:divBdr>
                    <w:top w:val="none" w:sz="0" w:space="0" w:color="auto"/>
                    <w:left w:val="none" w:sz="0" w:space="0" w:color="auto"/>
                    <w:bottom w:val="none" w:sz="0" w:space="0" w:color="auto"/>
                    <w:right w:val="none" w:sz="0" w:space="0" w:color="auto"/>
                  </w:divBdr>
                </w:div>
                <w:div w:id="333151975">
                  <w:marLeft w:val="0"/>
                  <w:marRight w:val="0"/>
                  <w:marTop w:val="0"/>
                  <w:marBottom w:val="0"/>
                  <w:divBdr>
                    <w:top w:val="none" w:sz="0" w:space="0" w:color="auto"/>
                    <w:left w:val="none" w:sz="0" w:space="0" w:color="auto"/>
                    <w:bottom w:val="none" w:sz="0" w:space="0" w:color="auto"/>
                    <w:right w:val="none" w:sz="0" w:space="0" w:color="auto"/>
                  </w:divBdr>
                </w:div>
                <w:div w:id="468131630">
                  <w:marLeft w:val="0"/>
                  <w:marRight w:val="0"/>
                  <w:marTop w:val="0"/>
                  <w:marBottom w:val="0"/>
                  <w:divBdr>
                    <w:top w:val="none" w:sz="0" w:space="0" w:color="auto"/>
                    <w:left w:val="none" w:sz="0" w:space="0" w:color="auto"/>
                    <w:bottom w:val="none" w:sz="0" w:space="0" w:color="auto"/>
                    <w:right w:val="none" w:sz="0" w:space="0" w:color="auto"/>
                  </w:divBdr>
                </w:div>
                <w:div w:id="635379528">
                  <w:marLeft w:val="0"/>
                  <w:marRight w:val="0"/>
                  <w:marTop w:val="0"/>
                  <w:marBottom w:val="0"/>
                  <w:divBdr>
                    <w:top w:val="none" w:sz="0" w:space="0" w:color="auto"/>
                    <w:left w:val="none" w:sz="0" w:space="0" w:color="auto"/>
                    <w:bottom w:val="none" w:sz="0" w:space="0" w:color="auto"/>
                    <w:right w:val="none" w:sz="0" w:space="0" w:color="auto"/>
                  </w:divBdr>
                </w:div>
                <w:div w:id="603612142">
                  <w:marLeft w:val="0"/>
                  <w:marRight w:val="0"/>
                  <w:marTop w:val="0"/>
                  <w:marBottom w:val="0"/>
                  <w:divBdr>
                    <w:top w:val="none" w:sz="0" w:space="0" w:color="auto"/>
                    <w:left w:val="none" w:sz="0" w:space="0" w:color="auto"/>
                    <w:bottom w:val="none" w:sz="0" w:space="0" w:color="auto"/>
                    <w:right w:val="none" w:sz="0" w:space="0" w:color="auto"/>
                  </w:divBdr>
                </w:div>
                <w:div w:id="1030226981">
                  <w:marLeft w:val="0"/>
                  <w:marRight w:val="0"/>
                  <w:marTop w:val="0"/>
                  <w:marBottom w:val="0"/>
                  <w:divBdr>
                    <w:top w:val="none" w:sz="0" w:space="0" w:color="auto"/>
                    <w:left w:val="none" w:sz="0" w:space="0" w:color="auto"/>
                    <w:bottom w:val="none" w:sz="0" w:space="0" w:color="auto"/>
                    <w:right w:val="none" w:sz="0" w:space="0" w:color="auto"/>
                  </w:divBdr>
                </w:div>
                <w:div w:id="1750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3159">
          <w:marLeft w:val="0"/>
          <w:marRight w:val="0"/>
          <w:marTop w:val="20"/>
          <w:marBottom w:val="0"/>
          <w:divBdr>
            <w:top w:val="none" w:sz="0" w:space="0" w:color="auto"/>
            <w:left w:val="none" w:sz="0" w:space="0" w:color="auto"/>
            <w:bottom w:val="none" w:sz="0" w:space="0" w:color="auto"/>
            <w:right w:val="none" w:sz="0" w:space="0" w:color="auto"/>
          </w:divBdr>
          <w:divsChild>
            <w:div w:id="1420784509">
              <w:marLeft w:val="0"/>
              <w:marRight w:val="0"/>
              <w:marTop w:val="0"/>
              <w:marBottom w:val="0"/>
              <w:divBdr>
                <w:top w:val="none" w:sz="0" w:space="0" w:color="auto"/>
                <w:left w:val="none" w:sz="0" w:space="0" w:color="auto"/>
                <w:bottom w:val="none" w:sz="0" w:space="0" w:color="auto"/>
                <w:right w:val="none" w:sz="0" w:space="0" w:color="auto"/>
              </w:divBdr>
              <w:divsChild>
                <w:div w:id="1583102442">
                  <w:marLeft w:val="0"/>
                  <w:marRight w:val="0"/>
                  <w:marTop w:val="0"/>
                  <w:marBottom w:val="0"/>
                  <w:divBdr>
                    <w:top w:val="none" w:sz="0" w:space="0" w:color="auto"/>
                    <w:left w:val="none" w:sz="0" w:space="0" w:color="auto"/>
                    <w:bottom w:val="none" w:sz="0" w:space="0" w:color="auto"/>
                    <w:right w:val="none" w:sz="0" w:space="0" w:color="auto"/>
                  </w:divBdr>
                </w:div>
                <w:div w:id="1895504492">
                  <w:marLeft w:val="0"/>
                  <w:marRight w:val="0"/>
                  <w:marTop w:val="0"/>
                  <w:marBottom w:val="0"/>
                  <w:divBdr>
                    <w:top w:val="none" w:sz="0" w:space="0" w:color="auto"/>
                    <w:left w:val="none" w:sz="0" w:space="0" w:color="auto"/>
                    <w:bottom w:val="none" w:sz="0" w:space="0" w:color="auto"/>
                    <w:right w:val="none" w:sz="0" w:space="0" w:color="auto"/>
                  </w:divBdr>
                </w:div>
                <w:div w:id="977950393">
                  <w:marLeft w:val="0"/>
                  <w:marRight w:val="0"/>
                  <w:marTop w:val="0"/>
                  <w:marBottom w:val="0"/>
                  <w:divBdr>
                    <w:top w:val="none" w:sz="0" w:space="0" w:color="auto"/>
                    <w:left w:val="none" w:sz="0" w:space="0" w:color="auto"/>
                    <w:bottom w:val="none" w:sz="0" w:space="0" w:color="auto"/>
                    <w:right w:val="none" w:sz="0" w:space="0" w:color="auto"/>
                  </w:divBdr>
                </w:div>
                <w:div w:id="467935007">
                  <w:marLeft w:val="0"/>
                  <w:marRight w:val="0"/>
                  <w:marTop w:val="0"/>
                  <w:marBottom w:val="0"/>
                  <w:divBdr>
                    <w:top w:val="none" w:sz="0" w:space="0" w:color="auto"/>
                    <w:left w:val="none" w:sz="0" w:space="0" w:color="auto"/>
                    <w:bottom w:val="none" w:sz="0" w:space="0" w:color="auto"/>
                    <w:right w:val="none" w:sz="0" w:space="0" w:color="auto"/>
                  </w:divBdr>
                </w:div>
                <w:div w:id="118381640">
                  <w:marLeft w:val="0"/>
                  <w:marRight w:val="0"/>
                  <w:marTop w:val="0"/>
                  <w:marBottom w:val="0"/>
                  <w:divBdr>
                    <w:top w:val="none" w:sz="0" w:space="0" w:color="auto"/>
                    <w:left w:val="none" w:sz="0" w:space="0" w:color="auto"/>
                    <w:bottom w:val="none" w:sz="0" w:space="0" w:color="auto"/>
                    <w:right w:val="none" w:sz="0" w:space="0" w:color="auto"/>
                  </w:divBdr>
                </w:div>
                <w:div w:id="1232499403">
                  <w:marLeft w:val="0"/>
                  <w:marRight w:val="0"/>
                  <w:marTop w:val="0"/>
                  <w:marBottom w:val="0"/>
                  <w:divBdr>
                    <w:top w:val="none" w:sz="0" w:space="0" w:color="auto"/>
                    <w:left w:val="none" w:sz="0" w:space="0" w:color="auto"/>
                    <w:bottom w:val="none" w:sz="0" w:space="0" w:color="auto"/>
                    <w:right w:val="none" w:sz="0" w:space="0" w:color="auto"/>
                  </w:divBdr>
                </w:div>
                <w:div w:id="745020">
                  <w:marLeft w:val="0"/>
                  <w:marRight w:val="0"/>
                  <w:marTop w:val="0"/>
                  <w:marBottom w:val="0"/>
                  <w:divBdr>
                    <w:top w:val="none" w:sz="0" w:space="0" w:color="auto"/>
                    <w:left w:val="none" w:sz="0" w:space="0" w:color="auto"/>
                    <w:bottom w:val="none" w:sz="0" w:space="0" w:color="auto"/>
                    <w:right w:val="none" w:sz="0" w:space="0" w:color="auto"/>
                  </w:divBdr>
                </w:div>
                <w:div w:id="1208958565">
                  <w:marLeft w:val="0"/>
                  <w:marRight w:val="0"/>
                  <w:marTop w:val="0"/>
                  <w:marBottom w:val="0"/>
                  <w:divBdr>
                    <w:top w:val="none" w:sz="0" w:space="0" w:color="auto"/>
                    <w:left w:val="none" w:sz="0" w:space="0" w:color="auto"/>
                    <w:bottom w:val="none" w:sz="0" w:space="0" w:color="auto"/>
                    <w:right w:val="none" w:sz="0" w:space="0" w:color="auto"/>
                  </w:divBdr>
                </w:div>
                <w:div w:id="943145501">
                  <w:marLeft w:val="0"/>
                  <w:marRight w:val="0"/>
                  <w:marTop w:val="0"/>
                  <w:marBottom w:val="0"/>
                  <w:divBdr>
                    <w:top w:val="none" w:sz="0" w:space="0" w:color="auto"/>
                    <w:left w:val="none" w:sz="0" w:space="0" w:color="auto"/>
                    <w:bottom w:val="none" w:sz="0" w:space="0" w:color="auto"/>
                    <w:right w:val="none" w:sz="0" w:space="0" w:color="auto"/>
                  </w:divBdr>
                </w:div>
                <w:div w:id="1762221563">
                  <w:marLeft w:val="0"/>
                  <w:marRight w:val="0"/>
                  <w:marTop w:val="0"/>
                  <w:marBottom w:val="0"/>
                  <w:divBdr>
                    <w:top w:val="none" w:sz="0" w:space="0" w:color="auto"/>
                    <w:left w:val="none" w:sz="0" w:space="0" w:color="auto"/>
                    <w:bottom w:val="none" w:sz="0" w:space="0" w:color="auto"/>
                    <w:right w:val="none" w:sz="0" w:space="0" w:color="auto"/>
                  </w:divBdr>
                </w:div>
                <w:div w:id="460391383">
                  <w:marLeft w:val="0"/>
                  <w:marRight w:val="0"/>
                  <w:marTop w:val="0"/>
                  <w:marBottom w:val="0"/>
                  <w:divBdr>
                    <w:top w:val="none" w:sz="0" w:space="0" w:color="auto"/>
                    <w:left w:val="none" w:sz="0" w:space="0" w:color="auto"/>
                    <w:bottom w:val="none" w:sz="0" w:space="0" w:color="auto"/>
                    <w:right w:val="none" w:sz="0" w:space="0" w:color="auto"/>
                  </w:divBdr>
                </w:div>
                <w:div w:id="1209804369">
                  <w:marLeft w:val="0"/>
                  <w:marRight w:val="0"/>
                  <w:marTop w:val="0"/>
                  <w:marBottom w:val="0"/>
                  <w:divBdr>
                    <w:top w:val="none" w:sz="0" w:space="0" w:color="auto"/>
                    <w:left w:val="none" w:sz="0" w:space="0" w:color="auto"/>
                    <w:bottom w:val="none" w:sz="0" w:space="0" w:color="auto"/>
                    <w:right w:val="none" w:sz="0" w:space="0" w:color="auto"/>
                  </w:divBdr>
                </w:div>
                <w:div w:id="244262671">
                  <w:marLeft w:val="0"/>
                  <w:marRight w:val="0"/>
                  <w:marTop w:val="0"/>
                  <w:marBottom w:val="0"/>
                  <w:divBdr>
                    <w:top w:val="none" w:sz="0" w:space="0" w:color="auto"/>
                    <w:left w:val="none" w:sz="0" w:space="0" w:color="auto"/>
                    <w:bottom w:val="none" w:sz="0" w:space="0" w:color="auto"/>
                    <w:right w:val="none" w:sz="0" w:space="0" w:color="auto"/>
                  </w:divBdr>
                </w:div>
                <w:div w:id="40641008">
                  <w:marLeft w:val="0"/>
                  <w:marRight w:val="0"/>
                  <w:marTop w:val="0"/>
                  <w:marBottom w:val="0"/>
                  <w:divBdr>
                    <w:top w:val="none" w:sz="0" w:space="0" w:color="auto"/>
                    <w:left w:val="none" w:sz="0" w:space="0" w:color="auto"/>
                    <w:bottom w:val="none" w:sz="0" w:space="0" w:color="auto"/>
                    <w:right w:val="none" w:sz="0" w:space="0" w:color="auto"/>
                  </w:divBdr>
                </w:div>
                <w:div w:id="87119962">
                  <w:marLeft w:val="0"/>
                  <w:marRight w:val="0"/>
                  <w:marTop w:val="0"/>
                  <w:marBottom w:val="0"/>
                  <w:divBdr>
                    <w:top w:val="none" w:sz="0" w:space="0" w:color="auto"/>
                    <w:left w:val="none" w:sz="0" w:space="0" w:color="auto"/>
                    <w:bottom w:val="none" w:sz="0" w:space="0" w:color="auto"/>
                    <w:right w:val="none" w:sz="0" w:space="0" w:color="auto"/>
                  </w:divBdr>
                </w:div>
                <w:div w:id="370610759">
                  <w:marLeft w:val="0"/>
                  <w:marRight w:val="0"/>
                  <w:marTop w:val="0"/>
                  <w:marBottom w:val="0"/>
                  <w:divBdr>
                    <w:top w:val="none" w:sz="0" w:space="0" w:color="auto"/>
                    <w:left w:val="none" w:sz="0" w:space="0" w:color="auto"/>
                    <w:bottom w:val="none" w:sz="0" w:space="0" w:color="auto"/>
                    <w:right w:val="none" w:sz="0" w:space="0" w:color="auto"/>
                  </w:divBdr>
                </w:div>
                <w:div w:id="763494460">
                  <w:marLeft w:val="0"/>
                  <w:marRight w:val="0"/>
                  <w:marTop w:val="0"/>
                  <w:marBottom w:val="0"/>
                  <w:divBdr>
                    <w:top w:val="none" w:sz="0" w:space="0" w:color="auto"/>
                    <w:left w:val="none" w:sz="0" w:space="0" w:color="auto"/>
                    <w:bottom w:val="none" w:sz="0" w:space="0" w:color="auto"/>
                    <w:right w:val="none" w:sz="0" w:space="0" w:color="auto"/>
                  </w:divBdr>
                </w:div>
                <w:div w:id="1994941058">
                  <w:marLeft w:val="0"/>
                  <w:marRight w:val="0"/>
                  <w:marTop w:val="0"/>
                  <w:marBottom w:val="0"/>
                  <w:divBdr>
                    <w:top w:val="none" w:sz="0" w:space="0" w:color="auto"/>
                    <w:left w:val="none" w:sz="0" w:space="0" w:color="auto"/>
                    <w:bottom w:val="none" w:sz="0" w:space="0" w:color="auto"/>
                    <w:right w:val="none" w:sz="0" w:space="0" w:color="auto"/>
                  </w:divBdr>
                </w:div>
                <w:div w:id="1204757096">
                  <w:marLeft w:val="0"/>
                  <w:marRight w:val="0"/>
                  <w:marTop w:val="0"/>
                  <w:marBottom w:val="0"/>
                  <w:divBdr>
                    <w:top w:val="none" w:sz="0" w:space="0" w:color="auto"/>
                    <w:left w:val="none" w:sz="0" w:space="0" w:color="auto"/>
                    <w:bottom w:val="none" w:sz="0" w:space="0" w:color="auto"/>
                    <w:right w:val="none" w:sz="0" w:space="0" w:color="auto"/>
                  </w:divBdr>
                </w:div>
                <w:div w:id="172454515">
                  <w:marLeft w:val="0"/>
                  <w:marRight w:val="0"/>
                  <w:marTop w:val="0"/>
                  <w:marBottom w:val="0"/>
                  <w:divBdr>
                    <w:top w:val="none" w:sz="0" w:space="0" w:color="auto"/>
                    <w:left w:val="none" w:sz="0" w:space="0" w:color="auto"/>
                    <w:bottom w:val="none" w:sz="0" w:space="0" w:color="auto"/>
                    <w:right w:val="none" w:sz="0" w:space="0" w:color="auto"/>
                  </w:divBdr>
                </w:div>
                <w:div w:id="1031035177">
                  <w:marLeft w:val="0"/>
                  <w:marRight w:val="0"/>
                  <w:marTop w:val="0"/>
                  <w:marBottom w:val="0"/>
                  <w:divBdr>
                    <w:top w:val="none" w:sz="0" w:space="0" w:color="auto"/>
                    <w:left w:val="none" w:sz="0" w:space="0" w:color="auto"/>
                    <w:bottom w:val="none" w:sz="0" w:space="0" w:color="auto"/>
                    <w:right w:val="none" w:sz="0" w:space="0" w:color="auto"/>
                  </w:divBdr>
                </w:div>
                <w:div w:id="563756909">
                  <w:marLeft w:val="0"/>
                  <w:marRight w:val="0"/>
                  <w:marTop w:val="0"/>
                  <w:marBottom w:val="0"/>
                  <w:divBdr>
                    <w:top w:val="none" w:sz="0" w:space="0" w:color="auto"/>
                    <w:left w:val="none" w:sz="0" w:space="0" w:color="auto"/>
                    <w:bottom w:val="none" w:sz="0" w:space="0" w:color="auto"/>
                    <w:right w:val="none" w:sz="0" w:space="0" w:color="auto"/>
                  </w:divBdr>
                </w:div>
                <w:div w:id="1653631393">
                  <w:marLeft w:val="0"/>
                  <w:marRight w:val="0"/>
                  <w:marTop w:val="0"/>
                  <w:marBottom w:val="0"/>
                  <w:divBdr>
                    <w:top w:val="none" w:sz="0" w:space="0" w:color="auto"/>
                    <w:left w:val="none" w:sz="0" w:space="0" w:color="auto"/>
                    <w:bottom w:val="none" w:sz="0" w:space="0" w:color="auto"/>
                    <w:right w:val="none" w:sz="0" w:space="0" w:color="auto"/>
                  </w:divBdr>
                </w:div>
                <w:div w:id="1578510819">
                  <w:marLeft w:val="0"/>
                  <w:marRight w:val="0"/>
                  <w:marTop w:val="0"/>
                  <w:marBottom w:val="0"/>
                  <w:divBdr>
                    <w:top w:val="none" w:sz="0" w:space="0" w:color="auto"/>
                    <w:left w:val="none" w:sz="0" w:space="0" w:color="auto"/>
                    <w:bottom w:val="none" w:sz="0" w:space="0" w:color="auto"/>
                    <w:right w:val="none" w:sz="0" w:space="0" w:color="auto"/>
                  </w:divBdr>
                </w:div>
                <w:div w:id="1975594901">
                  <w:marLeft w:val="0"/>
                  <w:marRight w:val="0"/>
                  <w:marTop w:val="0"/>
                  <w:marBottom w:val="0"/>
                  <w:divBdr>
                    <w:top w:val="none" w:sz="0" w:space="0" w:color="auto"/>
                    <w:left w:val="none" w:sz="0" w:space="0" w:color="auto"/>
                    <w:bottom w:val="none" w:sz="0" w:space="0" w:color="auto"/>
                    <w:right w:val="none" w:sz="0" w:space="0" w:color="auto"/>
                  </w:divBdr>
                </w:div>
                <w:div w:id="1862669742">
                  <w:marLeft w:val="0"/>
                  <w:marRight w:val="0"/>
                  <w:marTop w:val="0"/>
                  <w:marBottom w:val="0"/>
                  <w:divBdr>
                    <w:top w:val="none" w:sz="0" w:space="0" w:color="auto"/>
                    <w:left w:val="none" w:sz="0" w:space="0" w:color="auto"/>
                    <w:bottom w:val="none" w:sz="0" w:space="0" w:color="auto"/>
                    <w:right w:val="none" w:sz="0" w:space="0" w:color="auto"/>
                  </w:divBdr>
                </w:div>
                <w:div w:id="1136222998">
                  <w:marLeft w:val="0"/>
                  <w:marRight w:val="0"/>
                  <w:marTop w:val="0"/>
                  <w:marBottom w:val="0"/>
                  <w:divBdr>
                    <w:top w:val="none" w:sz="0" w:space="0" w:color="auto"/>
                    <w:left w:val="none" w:sz="0" w:space="0" w:color="auto"/>
                    <w:bottom w:val="none" w:sz="0" w:space="0" w:color="auto"/>
                    <w:right w:val="none" w:sz="0" w:space="0" w:color="auto"/>
                  </w:divBdr>
                </w:div>
                <w:div w:id="1700816846">
                  <w:marLeft w:val="0"/>
                  <w:marRight w:val="0"/>
                  <w:marTop w:val="0"/>
                  <w:marBottom w:val="0"/>
                  <w:divBdr>
                    <w:top w:val="none" w:sz="0" w:space="0" w:color="auto"/>
                    <w:left w:val="none" w:sz="0" w:space="0" w:color="auto"/>
                    <w:bottom w:val="none" w:sz="0" w:space="0" w:color="auto"/>
                    <w:right w:val="none" w:sz="0" w:space="0" w:color="auto"/>
                  </w:divBdr>
                </w:div>
                <w:div w:id="2085488141">
                  <w:marLeft w:val="0"/>
                  <w:marRight w:val="0"/>
                  <w:marTop w:val="0"/>
                  <w:marBottom w:val="0"/>
                  <w:divBdr>
                    <w:top w:val="none" w:sz="0" w:space="0" w:color="auto"/>
                    <w:left w:val="none" w:sz="0" w:space="0" w:color="auto"/>
                    <w:bottom w:val="none" w:sz="0" w:space="0" w:color="auto"/>
                    <w:right w:val="none" w:sz="0" w:space="0" w:color="auto"/>
                  </w:divBdr>
                </w:div>
                <w:div w:id="469638638">
                  <w:marLeft w:val="0"/>
                  <w:marRight w:val="0"/>
                  <w:marTop w:val="0"/>
                  <w:marBottom w:val="0"/>
                  <w:divBdr>
                    <w:top w:val="none" w:sz="0" w:space="0" w:color="auto"/>
                    <w:left w:val="none" w:sz="0" w:space="0" w:color="auto"/>
                    <w:bottom w:val="none" w:sz="0" w:space="0" w:color="auto"/>
                    <w:right w:val="none" w:sz="0" w:space="0" w:color="auto"/>
                  </w:divBdr>
                </w:div>
                <w:div w:id="1451584269">
                  <w:marLeft w:val="0"/>
                  <w:marRight w:val="0"/>
                  <w:marTop w:val="0"/>
                  <w:marBottom w:val="0"/>
                  <w:divBdr>
                    <w:top w:val="none" w:sz="0" w:space="0" w:color="auto"/>
                    <w:left w:val="none" w:sz="0" w:space="0" w:color="auto"/>
                    <w:bottom w:val="none" w:sz="0" w:space="0" w:color="auto"/>
                    <w:right w:val="none" w:sz="0" w:space="0" w:color="auto"/>
                  </w:divBdr>
                </w:div>
                <w:div w:id="1803619183">
                  <w:marLeft w:val="0"/>
                  <w:marRight w:val="0"/>
                  <w:marTop w:val="0"/>
                  <w:marBottom w:val="0"/>
                  <w:divBdr>
                    <w:top w:val="none" w:sz="0" w:space="0" w:color="auto"/>
                    <w:left w:val="none" w:sz="0" w:space="0" w:color="auto"/>
                    <w:bottom w:val="none" w:sz="0" w:space="0" w:color="auto"/>
                    <w:right w:val="none" w:sz="0" w:space="0" w:color="auto"/>
                  </w:divBdr>
                </w:div>
                <w:div w:id="909190603">
                  <w:marLeft w:val="0"/>
                  <w:marRight w:val="0"/>
                  <w:marTop w:val="0"/>
                  <w:marBottom w:val="0"/>
                  <w:divBdr>
                    <w:top w:val="none" w:sz="0" w:space="0" w:color="auto"/>
                    <w:left w:val="none" w:sz="0" w:space="0" w:color="auto"/>
                    <w:bottom w:val="none" w:sz="0" w:space="0" w:color="auto"/>
                    <w:right w:val="none" w:sz="0" w:space="0" w:color="auto"/>
                  </w:divBdr>
                </w:div>
                <w:div w:id="1959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849</Words>
  <Characters>4675</Characters>
  <Application>Microsoft Office Word</Application>
  <DocSecurity>0</DocSecurity>
  <Lines>38</Lines>
  <Paragraphs>11</Paragraphs>
  <ScaleCrop>false</ScaleCrop>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Ruggieri</dc:creator>
  <cp:lastModifiedBy>Jose Ruggieri</cp:lastModifiedBy>
  <cp:revision>3</cp:revision>
  <dcterms:created xsi:type="dcterms:W3CDTF">2019-03-07T13:19:00Z</dcterms:created>
  <dcterms:modified xsi:type="dcterms:W3CDTF">2019-03-07T13:32:00Z</dcterms:modified>
</cp:coreProperties>
</file>