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 xml:space="preserve">Jueves 26 de enero de 2017 - BOLETÍN OFICIAL Nº 33.553 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MINISTERIO DE SALUD</w:t>
      </w:r>
      <w:r w:rsidR="00925A80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SECRETARÍA DE POLÍTICAS, REGULACIÓN E INSTITUTOS</w:t>
      </w:r>
      <w:r w:rsidR="00925A80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ADMINISTRACIÓN NACIONAL DE MEDICAMENTOS,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ALIMENTOS Y TECNOLOGÍA MÉDICA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Disposición 828/2017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Buenos Aires, 23/01/2017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 xml:space="preserve">VISTO la Ley N° 16.463, y sus decretos reglamentarios </w:t>
      </w:r>
      <w:proofErr w:type="spellStart"/>
      <w:r w:rsidRPr="00F71C52">
        <w:rPr>
          <w:rFonts w:ascii="Times New Roman" w:hAnsi="Times New Roman" w:cs="Times New Roman"/>
          <w:sz w:val="24"/>
          <w:szCs w:val="24"/>
        </w:rPr>
        <w:t>Nros</w:t>
      </w:r>
      <w:proofErr w:type="spellEnd"/>
      <w:r w:rsidRPr="00F71C52">
        <w:rPr>
          <w:rFonts w:ascii="Times New Roman" w:hAnsi="Times New Roman" w:cs="Times New Roman"/>
          <w:sz w:val="24"/>
          <w:szCs w:val="24"/>
        </w:rPr>
        <w:t>. 9763/64 y 150/92 (T.O. 1993), la Resolución</w:t>
      </w:r>
      <w:r w:rsidR="001E087E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 xml:space="preserve">del Ministerio de Salud Nº 1480/11, y las Disposiciones ANMAT </w:t>
      </w:r>
      <w:proofErr w:type="spellStart"/>
      <w:r w:rsidRPr="00F71C52">
        <w:rPr>
          <w:rFonts w:ascii="Times New Roman" w:hAnsi="Times New Roman" w:cs="Times New Roman"/>
          <w:sz w:val="24"/>
          <w:szCs w:val="24"/>
        </w:rPr>
        <w:t>Nros</w:t>
      </w:r>
      <w:proofErr w:type="spellEnd"/>
      <w:r w:rsidRPr="00F71C52">
        <w:rPr>
          <w:rFonts w:ascii="Times New Roman" w:hAnsi="Times New Roman" w:cs="Times New Roman"/>
          <w:sz w:val="24"/>
          <w:szCs w:val="24"/>
        </w:rPr>
        <w:t>. 6677/10, 10401/16</w:t>
      </w:r>
      <w:r w:rsidR="001E087E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y 12792/16, y el Expediente N° 1-47-0000-000178-17-1 del registro de esta Administración Nacional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Medicamentos, Alimentos y Tecnología Médica (ANMAT), y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CONSIDERANDO: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Que el artículo 1º de la Ley 16.463 establece que “quedan sometidos a la presente ley y a los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reglamentos que en su consecuencia se dicten, la importación, exportación, producción, elaboración,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fraccionamiento, comercialización o depósito en jurisdicción nacional o con destino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al comercio interprovincial de las drogas, productos químicos, reactivos, formas farmacéuticas,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medicamentos, elementos de diagnóstico, y todo otro producto de uso y aplicación en medicina</w:t>
      </w:r>
      <w:r w:rsidR="001E087E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humana y las personas de existencia visible o ideal que intervengan en dichas actividades.”.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Que el artículo 2° de la citada ley establece que las actividades mencionadas sólo podrán realizarse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previa autorización y bajo el contralor de la autoridad sanitaria, en establecimientos por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ella habilitados y bajo la dirección técnica del profesional universitario correspondiente; todo ello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en las condiciones y dentro de las normas que establezca la reglamentación, atendiendo a las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características particulares de cada actividad y a razonables garantías técnicas en salvaguarda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la salud pública y de la economía del consumidor.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Que asimismo el artículo 3° del mencionado cuerpo legal prescribe que los productos comprendidos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en la citada ley deberán reunir las condiciones establecidas en la Farmacopea Argentina,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y en caso de no figurar en ella, las que surgen de los patrones internacionales y de los textos de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reconocido valor científico, debiendo a la vez ser inscriptos por ante esta Administración Nacional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conformidad a lo establecido en el Decreto N° 150/92 (T.O. 1993).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Que el artículo 1° del Decreto N° 9763/64, reglamentario de Ley 16.463, establece que el ejercicio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del poder de policía sanitaria referido a las actividades indicadas en el artículo 1° de la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mentada ley, y a las personas de existencia visible o ideal que intervengan en las mismas, se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hará efectivo por el Ministerio de Asistencia Social y Salud Pública de la Nación (hoy Ministerio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Salud), en las jurisdicciones que allí se indican.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Que por su parte el Decreto N° 1490/92, crea esta Administración Nacional de Medicamentos,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Alimentos y Tecnología Médica (ANMAT), como organismo descentralizado de la Administración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Pública Nacional, con un régimen de autarquía financiera y económica, con jurisdicción en todo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el territorio nacional, asumiendo dichas funciones.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Que la Ley 16.463 y el Decreto N° 150/92 (T.O. 1993) dictado en su consecuencia, establecen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el marco regulatorio que rige la importación, elaboración y comercialización de especialidades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medicinales.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lastRenderedPageBreak/>
        <w:t>Que el Art. 2° del Decreto N° 150/92 establece que “...La comercialización de especialidades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medicinales o farmacéuticas en el mercado local estará sujeta a la autorización previa de la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autoridad sanitaria nacional. Las especialidades medicinales o farmacéuticas autorizadas para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su expendio en el mercado nacional serán las inscriptas en un registro especial en el Ministerio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Salud y Acción Social, de acuerdo a las disposiciones del presente decreto y su reglamentación.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C52">
        <w:rPr>
          <w:rFonts w:ascii="Times New Roman" w:hAnsi="Times New Roman" w:cs="Times New Roman"/>
          <w:sz w:val="24"/>
          <w:szCs w:val="24"/>
        </w:rPr>
        <w:t>Prohíbese</w:t>
      </w:r>
      <w:proofErr w:type="spellEnd"/>
      <w:r w:rsidRPr="00F71C52">
        <w:rPr>
          <w:rFonts w:ascii="Times New Roman" w:hAnsi="Times New Roman" w:cs="Times New Roman"/>
          <w:sz w:val="24"/>
          <w:szCs w:val="24"/>
        </w:rPr>
        <w:t xml:space="preserve"> en todo el territorio nacional la comercialización o entrega a título gratuito de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1C52">
        <w:rPr>
          <w:rFonts w:ascii="Times New Roman" w:hAnsi="Times New Roman" w:cs="Times New Roman"/>
          <w:sz w:val="24"/>
          <w:szCs w:val="24"/>
        </w:rPr>
        <w:t>especialidades</w:t>
      </w:r>
      <w:proofErr w:type="gramEnd"/>
      <w:r w:rsidRPr="00F71C52">
        <w:rPr>
          <w:rFonts w:ascii="Times New Roman" w:hAnsi="Times New Roman" w:cs="Times New Roman"/>
          <w:sz w:val="24"/>
          <w:szCs w:val="24"/>
        </w:rPr>
        <w:t xml:space="preserve"> medicinales o farmacéuticas no registradas ante la autoridad sanitaria, salvo las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excepciones que de acuerdo a la reglamentación disponga la autoridad sanitaria”.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Que la Resolución Conjunta N° 748/92 y N° 988/92 del ex Ministerio de Salud y Acción Social y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del ex Ministerio de Economía y Obras y Servicios Públicos, respectivamente, establece en su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artículo 1°, que “las excepciones a la prohibición a las que se refiere el art. 2° del decreto mencionado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son las especialidades medicinales que: inciso a) estén destinadas a los estudios en investigaciones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clínicas que hayan sido autorizadas de acuerdo a la normas vigentes (...); inciso c)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importen los particulares para su uso personal sobre la base de una receta médica específica.”.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Que en el referido contexto, esta Administración Nacional ha dictado la Disposición N° 6677/2010,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en cuyo punto 6 —Protección del Participante del Estudio— numeral 6.8, establece que: “Los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participantes que requirieran continuar su tratamiento al finalizar el estudio deberán tener acceso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a la intervención que haya resultado beneficiosa o a una intervención alternativa o a otro beneficio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apropiado, aprobado por el Comité de Ética en Investigación (CEI), y por el plazo que este haya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determinado o hasta que su acceso se encuentre garantizado por otro medio” (Sección B).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Que en razón de ello, mediante Disposición ANMAT N° 12792/16, se aprueba el “Procedimiento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para la Solicitud de Importación de la Medicación/Tratamiento y Materiales para el Acceso Post-Estudio”, por parte de las personas participantes en un estudio de farmacología clínica autorizado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por esta Administración Nacional, estableciéndose los requisitos a cumplir por parte del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patrocinador, con carácter previo a la finalización del estudio.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Que asimismo y en lo que respecta a lo establecido en el inciso c) del artículo 1° de la Resolución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Conjunta mencionada precedentemente, mediante Disposición ANMAT Nº 10401/16,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 xml:space="preserve">que deroga sus similares </w:t>
      </w:r>
      <w:proofErr w:type="spellStart"/>
      <w:r w:rsidRPr="00F71C52">
        <w:rPr>
          <w:rFonts w:ascii="Times New Roman" w:hAnsi="Times New Roman" w:cs="Times New Roman"/>
          <w:sz w:val="24"/>
          <w:szCs w:val="24"/>
        </w:rPr>
        <w:t>Nros</w:t>
      </w:r>
      <w:proofErr w:type="spellEnd"/>
      <w:r w:rsidRPr="00F71C52">
        <w:rPr>
          <w:rFonts w:ascii="Times New Roman" w:hAnsi="Times New Roman" w:cs="Times New Roman"/>
          <w:sz w:val="24"/>
          <w:szCs w:val="24"/>
        </w:rPr>
        <w:t>. 840/95, 2324/97 y 5472/01, aprueba el “Régimen de Acceso de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Excepción a Medicamentos”, por medio del cual se establece el procedimiento para el ingreso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desde el exterior de medicamentos destinados al tratamiento de un paciente en particular para</w:t>
      </w:r>
      <w:r w:rsidR="001E087E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el que no exista en el país una alternativa terapéutica adecuada.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Que el régimen de excepción vigente no contempla la situación particular de especialidades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1C52">
        <w:rPr>
          <w:rFonts w:ascii="Times New Roman" w:hAnsi="Times New Roman" w:cs="Times New Roman"/>
          <w:sz w:val="24"/>
          <w:szCs w:val="24"/>
        </w:rPr>
        <w:t>medicinales</w:t>
      </w:r>
      <w:proofErr w:type="gramEnd"/>
      <w:r w:rsidRPr="00F71C52">
        <w:rPr>
          <w:rFonts w:ascii="Times New Roman" w:hAnsi="Times New Roman" w:cs="Times New Roman"/>
          <w:sz w:val="24"/>
          <w:szCs w:val="24"/>
        </w:rPr>
        <w:t xml:space="preserve"> que han demostrado una ventaja terapéutica durante su utilización en los pertinentes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ensayos clínicos y que a juicio del médico tratante podrían resultar beneficiosas para el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tratamiento de pacientes que padecen situaciones severas de salud en los que por la gravedad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la patología no fuera aconsejable que se demorara la iniciación de su tratamiento, a la espera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completar el proceso habitual de registro.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Que tratándose de medicamentos destinados al tratamiento de patologías graves y que podrían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haber obtenido recientemente las evidencias clínicas experimentales suficientes como para iniciar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el proceso de registro y autorización de comercialización ante esta Administración Nacional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 xml:space="preserve">u otra agencia regulatoria perteneciente al Anexo I del Decreto </w:t>
      </w:r>
      <w:r w:rsidRPr="00F71C52">
        <w:rPr>
          <w:rFonts w:ascii="Times New Roman" w:hAnsi="Times New Roman" w:cs="Times New Roman"/>
          <w:sz w:val="24"/>
          <w:szCs w:val="24"/>
        </w:rPr>
        <w:lastRenderedPageBreak/>
        <w:t>N° 150/92 (</w:t>
      </w:r>
      <w:proofErr w:type="spellStart"/>
      <w:r w:rsidRPr="00F71C52">
        <w:rPr>
          <w:rFonts w:ascii="Times New Roman" w:hAnsi="Times New Roman" w:cs="Times New Roman"/>
          <w:sz w:val="24"/>
          <w:szCs w:val="24"/>
        </w:rPr>
        <w:t>t.o.</w:t>
      </w:r>
      <w:proofErr w:type="spellEnd"/>
      <w:r w:rsidRPr="00F71C52">
        <w:rPr>
          <w:rFonts w:ascii="Times New Roman" w:hAnsi="Times New Roman" w:cs="Times New Roman"/>
          <w:sz w:val="24"/>
          <w:szCs w:val="24"/>
        </w:rPr>
        <w:t xml:space="preserve"> 1993), resulta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conveniente propiciar programas que faciliten la accesibilidad a los referidos nuevos agentes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terapéuticos.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Que en dicho contexto, y mientras el producto no esté disponible en el mercado local, se considera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conveniente autorizar la accesibilidad a los tratamientos, dentro de un marco regulatorio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que contemple la excepcionalidad de la medida, la gratuidad del tratamiento, que tenga por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objeto únicamente medicamentos con eficacia y seguridad evidenciada clínicamente y cuyo fin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último sea posibilitar el tratamiento de un grupo de pacientes que serán tratados y monitoreados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sobre la base de criterios previamente definidos en un Programa de Acceso Expandido (PAE).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Que la Dirección de Evaluación y Registro de Medicamentos del Instituto Nacional de Medicamentos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y la Dirección General de Asuntos Jurídicos han tomado la intervención de su competencia.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Que se actúa en virtud de las facultades conferidas por el Decreto N° 1490/92 y el Decreto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N° 101 del 16 de diciembre de 2015.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Por ello,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EL ADMINISTRADOR NACIONAL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LA ADMINISTRACIÓN NACIONAL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DE MEDICAMENTOS, ALIMENTOS Y TECNOLOGÍA MÉDICA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DISPONE: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 xml:space="preserve">ARTÍCULO 1° — </w:t>
      </w:r>
      <w:proofErr w:type="spellStart"/>
      <w:r w:rsidRPr="00F71C52">
        <w:rPr>
          <w:rFonts w:ascii="Times New Roman" w:hAnsi="Times New Roman" w:cs="Times New Roman"/>
          <w:sz w:val="24"/>
          <w:szCs w:val="24"/>
        </w:rPr>
        <w:t>Establécese</w:t>
      </w:r>
      <w:proofErr w:type="spellEnd"/>
      <w:r w:rsidRPr="00F71C52">
        <w:rPr>
          <w:rFonts w:ascii="Times New Roman" w:hAnsi="Times New Roman" w:cs="Times New Roman"/>
          <w:sz w:val="24"/>
          <w:szCs w:val="24"/>
        </w:rPr>
        <w:t xml:space="preserve"> que los laboratorios habilitados por esta Administración Nacional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como importadores y/o elaboradores de especialidades medicinales podrán solicitar la autorización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Programas de Acceso Expandido (PAE) a medicamentos para grupos de pacientes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que requieran tratamientos con medicamentos aún no comercializados en el país, de acuerdo a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lo especificado en el Artículo 2° de la presente Disposición.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ARTÍCULO 2° — Los PAE serán autorizados solamente ante la necesidad de tratamiento de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situaciones clínicas con alto riesgo de muerte o de severo deterioro de la calidad de vida y para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las cuales no exista un tratamiento eficaz disponible en el país. La pertinencia de la indicación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será evaluada y eventualmente, aprobada en el proceso de solicitud.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ARTÍCULO 3° — A los fines de la autorización de un PAE: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1. El medicamento debe: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a. estar autorizado o estar en curso el trámite de autorización para su comercialización ante la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autoridad sanitaria de un país del Anexo I del Decreto N° 150/92 (T.O. 1993).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b. tratarse de un medicamento que se haya desarrollado en el país y tenga aprobada la fase II</w:t>
      </w:r>
      <w:r w:rsidR="00847036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por esta Administración Nacional, pero que aún no se completó el proceso de registro.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2. El PAE podrá ser solicitado al mismo tiempo en el que el laboratorio solicita el registro del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medicamento ante esta Administración Nacional o antes de haberse presentado dicha solicitud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registro. En este último caso la solicitud de registro deberá ser presentada en un lapso no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mayor a 12 meses contados a partir de la fecha de la solicitud del PAE.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ARTÍCULO 4º — A los fines de obtener la autorización del PAE, se deberá iniciar un expediente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y presentar ante esta Administración Nacional, lo siguiente: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a) Documentación: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1. Copia de la habilitación otorgada al laboratorio por esta Administración Nacional.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2. Acreditar la personería de quien actúe como representante legal o apoderado del laboratorio.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3. En caso de que el laboratorio no sea el que desarrolla el medicamento a ser incluido en el PAE,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deberá acreditar su relación con el elaborador/titular de la medicación a ser incluida en el PAE,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mediante documentación original o copia autenticada, debidamente legalizada y traducida por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traductor público nacional, cuando así corresponda.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lastRenderedPageBreak/>
        <w:t>4. En caso de que el laboratorio habilitado por esta Administración Nacional sea el que ha desarrollado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la medicación a ser incluida en el PAE, deberá adjuntar una declaración jurada en tal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sentido, suscripta por el representante legal o apoderado.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5. Indicar las razones que motivan la solicitud, acompañándola con una síntesis consolidada de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los resultados obtenidos (favorables y desfavorables) en las diferentes fases de investigación del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ingrediente farmacéutico activo (IFA) para la condición a tratar.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6. Declaración Jurada del laboratorio en la cual expresa que solicitará el registro del medicamento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y la fecha estimada en la que se espera presentar dicha solicitud que no deberá ser mayor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a 12 meses, desde la fecha de presentación del trámite. Si ya la hubiera presentado, deberá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indicar el número de expediente de dicha solicitud.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7. El número estimado de pacientes que podrían incluirse en el PAE.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8. Información sobre estudios en curso y/o ya realizados así como otras investigaciones programadas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con el mismo producto para la misma enfermedad, ya sea en Argentina o en el resto del mundo.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9. Información acerca de cualquier otro uso ya aprobado en otros países para la misma indicación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terapéutica solicitada.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10. La última versión disponible del Manual del Producto de Investigación (MPI) en idioma español,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otra información de seguridad disponible y el proyecto del prospecto a ser utilizado.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11. En caso de encontrarse el medicamento autorizado en un país del Anexo I del Decreto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N° 150/92 (</w:t>
      </w:r>
      <w:proofErr w:type="spellStart"/>
      <w:r w:rsidRPr="00F71C52">
        <w:rPr>
          <w:rFonts w:ascii="Times New Roman" w:hAnsi="Times New Roman" w:cs="Times New Roman"/>
          <w:sz w:val="24"/>
          <w:szCs w:val="24"/>
        </w:rPr>
        <w:t>t.o.</w:t>
      </w:r>
      <w:proofErr w:type="spellEnd"/>
      <w:r w:rsidRPr="00F71C52">
        <w:rPr>
          <w:rFonts w:ascii="Times New Roman" w:hAnsi="Times New Roman" w:cs="Times New Roman"/>
          <w:sz w:val="24"/>
          <w:szCs w:val="24"/>
        </w:rPr>
        <w:t xml:space="preserve"> 1993), deberá presentar la autorización de comercialización en el país de origen,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en original o copia autenticada, traducido por traductor público matriculado y debidamente legalizado,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cuando se encuentre redactado en idioma extranjero.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12. El listado de los centros de salud y de los médicos tratantes que podrán administrar el producto.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F71C52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Pr="00F71C52">
        <w:rPr>
          <w:rFonts w:ascii="Times New Roman" w:hAnsi="Times New Roman" w:cs="Times New Roman"/>
          <w:sz w:val="24"/>
          <w:szCs w:val="24"/>
        </w:rPr>
        <w:t xml:space="preserve"> vitae y declaración jurada del médico tratante que participará del PAE, por medio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la cual se compromete a: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a. Informar a los pacientes y obtener el consentimiento informado de los mismos.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b. Informar al médico de cabecera, si correspondiera.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c. Registrar toda la información en la historia clínica de acuerdo a lo establecido en la Ley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N° 26.529 de Derechos del Paciente.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d. Manifestar que se adhiere rigurosamente a las condiciones indicadas en el borrador de prospecto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y/o en el MPI y en el protocolo del PAE.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e. Informar al laboratorio titular del PAE cualquier discontinuación del tratamiento y las razones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dicho evento.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f. Notificar al laboratorio sobre los eventos adversos o la falta de eficacia.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14. Declaración jurada de la autoridad máxima del establecimiento de salud por medio de la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1C52">
        <w:rPr>
          <w:rFonts w:ascii="Times New Roman" w:hAnsi="Times New Roman" w:cs="Times New Roman"/>
          <w:sz w:val="24"/>
          <w:szCs w:val="24"/>
        </w:rPr>
        <w:t>cual</w:t>
      </w:r>
      <w:proofErr w:type="gramEnd"/>
      <w:r w:rsidRPr="00F71C52">
        <w:rPr>
          <w:rFonts w:ascii="Times New Roman" w:hAnsi="Times New Roman" w:cs="Times New Roman"/>
          <w:sz w:val="24"/>
          <w:szCs w:val="24"/>
        </w:rPr>
        <w:t xml:space="preserve"> autoriza la realización del PAE en la institución y bajo la conducción del médico tratante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propuesto.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b) El PROGRAMA DE ACCESO EXPANDIDO (PAE), que constituye el protocolo de aplicación,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deberá contener la siguiente información: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1. La indicación terapéutica específica para la cual se solicita la autorización.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2. La racionalidad de su uso en dicha indicación, incluyendo de ser necesario, el detalle de los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regímenes terapéuticos disponibles para la misma y cuáles de ellos deberían haberse probado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previamente antes de usar el fármaco propuesto o el motivo por el cual es preferible a los regímenes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disponibles en el mercado.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3. Descripción de los pacientes a ser tratados y los criterios de inclusión y exclusión.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lastRenderedPageBreak/>
        <w:t>4. Métodos de administración del fármaco y su posología.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5. Descripción de los procedimientos a realizar para monitorear los efectos del medicamento y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para minimizar sus riesgos.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6. Metodología para recolectar información acerca del uso pragmático del fármaco, en cuanto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a su eficacia y seguridad.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c) Detalle del producto y cantidades a ser importados en el marco de la solicitud efectuada, y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materiales complementarios, cuando así corresponda.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d) Aprobación del uso del fármaco y del PAE por parte del Comité de Ética del establecimiento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asistencial en el cual será aplicado.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e) Formulario de consentimiento informado para el paciente, el que deberá incluir la siguiente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información: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1. El objetivo o propósito del Programa de Acceso Expandido.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2. Datos del Laboratorio: nombre o denominación y razón social y domicilio.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3. Institución participante y médico tratante.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4. Identificación de la enfermedad que se está tratando, su posibilidad de recuperación, pronóstico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y sus eventuales consecuencias.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5. Antecedentes clínicos disponibles de la medicación que se le suministrará.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6. Aclaración de que el producto aún no está aprobado en Argentina, por lo que en caso de daño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relacionado con el producto, el laboratorio se hará cargo de la atención médica apropiada.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7. Procedimientos a los que se someterá el participante, el cronograma de visitas, y la duración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prevista de su participación.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8. Enumeración de las opciones terapéuticas alternativas disponibles o la aclaración de que no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hay opciones terapéuticas disponibles.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9. Descripción de los mecanismos de prevención y protección del embarazo y del lactante.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10. Los compromisos que asume el paciente si aceptara participar.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11. Posibles beneficios y riesgos, detallando el riesgo de efectos adversos.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12. Declaración de la posibilidad de que existan riesgos inesperados o efectos indeseables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1C52">
        <w:rPr>
          <w:rFonts w:ascii="Times New Roman" w:hAnsi="Times New Roman" w:cs="Times New Roman"/>
          <w:sz w:val="24"/>
          <w:szCs w:val="24"/>
        </w:rPr>
        <w:t>tardíos</w:t>
      </w:r>
      <w:proofErr w:type="gramEnd"/>
      <w:r w:rsidRPr="00F71C52">
        <w:rPr>
          <w:rFonts w:ascii="Times New Roman" w:hAnsi="Times New Roman" w:cs="Times New Roman"/>
          <w:sz w:val="24"/>
          <w:szCs w:val="24"/>
        </w:rPr>
        <w:t>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13. Utilización prevista para todas las muestras que se obtengan, si corresponde.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14. Descripción de los procedimientos de monitoreo a realizar.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15. Compromiso del titular del PAE de recolectar la información sobre uso del medicamento,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cumplimentando todos los requisitos de protección de la confidencialidad según lo establecido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en la Ley N° 25.326 de Protección de Datos Personales y tenerla disponible a requerimiento de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la autoridad sanitaria.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16. Constancia de que el laboratorio importará y proveerá en forma gratuita el medicamento y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los materiales complementarios que puedan corresponder, mientras el medicamento no esté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comercializado en el país.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17. Declaración de que el laboratorio titular del PAE no otorga ni otorgará al médico ningún beneficio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directo o indirecto por prescribir el producto.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18. Constancia de que la participación en el PAE es voluntaria y que el participante puede rehusarse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a participar o abandonar en cualquier momento, sin tener que expresar las razones de su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decisión y sin ninguna pérdida de beneficios a los que tiene derecho.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19. El compromiso de brindar respuestas pertinentes y completas a preguntas, aclaraciones 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dudas sobre los procedimientos, riesgos o beneficios relacionados con el PAE.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20. El compromiso de la comunicación oportuna al participante de toda información nueva que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pueda modificar su decisión de seguir participando en el PAE.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lastRenderedPageBreak/>
        <w:t>21. La circunstancias y/o razones previstas por las cuales se podría finalizar o suspender el PAE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o la participación de la persona en el mismo.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22. Permiso que el participante debe otorgar al laboratorio, sus representantes, el Comité de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Ética, a la institución y a la autoridad reguladora para acceder a sus registros médicos, señalando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su alcance y haciendo constar que se autoriza dicho acceso por la firma del formulario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del consentimiento.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23. Los datos de contacto del investigador y del Comité de Ética que aprobó el PAE.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24. Página de firmas, con espacio para firma, aclaración, DNI y fecha colocadas por el participante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(o su representante legal) y por el médico tratante que condujo el proceso.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ARTÍCULO 5º — La Dirección de Evaluación y Registro de Medicamentos (DERM), intervendrá y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se expedirá con respecto a la solicitud de autorización del PAE y, cuando corresponda, sobre la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importación del producto y del material adicional que solicite el laboratorio.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 xml:space="preserve">ARTÍCULO 6º — </w:t>
      </w:r>
      <w:proofErr w:type="spellStart"/>
      <w:r w:rsidRPr="00F71C52">
        <w:rPr>
          <w:rFonts w:ascii="Times New Roman" w:hAnsi="Times New Roman" w:cs="Times New Roman"/>
          <w:sz w:val="24"/>
          <w:szCs w:val="24"/>
        </w:rPr>
        <w:t>Establécese</w:t>
      </w:r>
      <w:proofErr w:type="spellEnd"/>
      <w:r w:rsidRPr="00F71C52">
        <w:rPr>
          <w:rFonts w:ascii="Times New Roman" w:hAnsi="Times New Roman" w:cs="Times New Roman"/>
          <w:sz w:val="24"/>
          <w:szCs w:val="24"/>
        </w:rPr>
        <w:t xml:space="preserve"> que una vez presentada la documentación de solicitud de autorización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un PAE, esta Administración Nacional se expedirá en un plazo no mayor a 30 días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hábiles, a contar de la fecha de iniciación del trámite. Dicho plazo podrá ser suspendido toda vez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que se realicen objeciones y hasta tanto el interesado haga entrega del total de la documentación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y/o cumplimente todas las observaciones y/o aclaraciones solicitadas.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ARTÍCULO 7º — La solicitud de autorización de un PAE podrá ser denegada si se considera que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la evidencia de su eficacia y seguridad son insuficientes, u otras razones de salud pública así lo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aconsejen.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ARTÍCULO 8° — La importación de los productos indicados en el inciso c) del artículo 4°, se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sustanciará ante el Departamento de Comercio Exterior del Instituto Nacional de Medicamentos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(INAME), bajo el trámite de importación de materiales destinados a investigación clínica.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ARTÍCULO 9° — RESPONSABILIDADES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El laboratorio que solicita la autorización de un PAE es responsable de: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a. Solicitar la autorización del PAE ante esta Administración Nacional.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b. Asegurar que los establecimientos de salud participantes/médicos tratantes tengan las condiciones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necesarias para conducir el PAE en forma segura.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c. Enviar toda la información necesaria (protocolo de aplicación del PAE, MPI, otras informaciones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seguridad, Consentimiento Informado (CI) presentado ante la ANMAT) al establecimiento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salud/médico tratante.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d. Conservar disponibles a solicitud de esta Administración Nacional todos los consentimientos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informados firmados por los pacientes participantes.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e. Asegurar el cumplimiento de los procedimientos establecidos en el PAE en los establecimientos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salud participantes.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f. Recolectar y analizar toda la información generada por los médicos tratantes acerca del uso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terapéutico del fármaco.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g. Realizar los reportes inmediatos y periódicos correspondientes ante esta Administración Nacional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acorde a lo dispuesto en la presente normativa.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h. Informar a los médicos tratantes y a los establecimientos de salud participantes de los reportes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inmediatos y periódicos correspondientes.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i. Informar a esta Administración Nacional, a través de la DERM, en un lapso no mayor a 10 días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 xml:space="preserve">hábiles, cualquier información que pudiera afectar la evaluación de la relación </w:t>
      </w:r>
      <w:r w:rsidRPr="00F71C52">
        <w:rPr>
          <w:rFonts w:ascii="Times New Roman" w:hAnsi="Times New Roman" w:cs="Times New Roman"/>
          <w:sz w:val="24"/>
          <w:szCs w:val="24"/>
        </w:rPr>
        <w:lastRenderedPageBreak/>
        <w:t>beneficio/riesgo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del medicamento (tales como restricciones impuestas por otras autoridades regulatorias, resultados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ensayos clínicos, entre otros).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ARTÍCULO 10. — El laboratorio titular del PAE queda sujeto a la obligación de reportar a la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DERM las reacciones adversas medicamentosas serias e inesperadas (RAMSI) relacionadas al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producto, en un plazo de 10 días hábiles administrativos a partir de haber tomado conocimiento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ella. Los reportes deben contener como mínimo la siguiente información: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-denominación de la reacción adversa y tipo de informe: inicial, actualización (número de actualización)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o final;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-establecimiento de salud y médico tratante;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-código del participante, edad y sexo;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-fechas de aparición de la RAMSI;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-criterio de seriedad de la RAMSI y breve descripción de la RAMSI;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-descripción de la RAMSI, medicación concomitante, y cualquier otros datos y/o antecedente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relevante.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ARTÍCULO 11. — PROCEDIMIENTO PARA INGRESAR EN UN PAE AUTORIZADO. El médico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tratante o el establecimiento de salud pueden contactar al titular de un PAE autorizado por esta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Administración Nacional para ingresar en el PAE.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El titular del PAE deberá acompañar toda la información correspondiente al nuevo establecimiento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y así como del médico tratante, establecida en el artículo 4° de la presente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1C52">
        <w:rPr>
          <w:rFonts w:ascii="Times New Roman" w:hAnsi="Times New Roman" w:cs="Times New Roman"/>
          <w:sz w:val="24"/>
          <w:szCs w:val="24"/>
        </w:rPr>
        <w:t>disposición</w:t>
      </w:r>
      <w:proofErr w:type="gramEnd"/>
      <w:r w:rsidRPr="00F71C52">
        <w:rPr>
          <w:rFonts w:ascii="Times New Roman" w:hAnsi="Times New Roman" w:cs="Times New Roman"/>
          <w:sz w:val="24"/>
          <w:szCs w:val="24"/>
        </w:rPr>
        <w:t>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La Dirección de Evaluación y Registro de Medicamentos, una vez evaluada dicha solicitud, tendrá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la facultad de autorizar el ingreso de un nuevo establecimiento y/o médico tratante al PAE, y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notificará al laboratorio por el Departamento de Mesa de Entradas. Una vez notificado, el titular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del PAE proveerá el producto.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ARTÍCULO 12. — PROMOCIÓN. La promoción de los productos sometidos bajo este régimen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queda absolutamente prohibida en cualquiera de sus modalidades.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ARTÍCULO 13. — COSTOS. Los costos de la importación del fármaco y cargo de complementarios,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en su caso, incluidos en un PAE, quedan a cargo del laboratorio y su provisión a los pacientes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deberá ser sin costo alguno para ellos, ni para la institución donde se utilicen, ni para el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sistema de seguridad social o medicina prepaga que posea el paciente.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ARTÍCULO 14. — CONTENIDO DE LOS REPORTES PERIÓDICOS. El laboratorio deberá presentar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los reportes periódicos con una frecuencia semestral a partir de la fecha de la autorización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del PAE otorgada por esta Administración Nacional, los que deberán contener una descripción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los datos recolectados durante el período (tanto los datos del semestre como los datos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acumulativos desde el inicio del PAE), así como cualquier nueva información relevante sobre la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droga que hubiere aparecido desde la autorización del PAE. Esto incluye también un análisis de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la relación beneficio/riesgo del fármaco.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Como mínimo los reportes deben incluir: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a. Información actualizada del registro del fármaco en el mundo.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b. Descripción del uso del fármaco en el PAE (población, posología, entre otros).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c. Reacciones adversas.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d. Número de pacientes incluidos en el PAE.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e. Lista de establecimientos de salud/médicos tratantes que están participando en el PAE.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Una copia del reporte periódico deberá ser enviada por el laboratorio titular del PAE a los establecimientos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salud/médicos tratantes que participen del aludido Programa.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lastRenderedPageBreak/>
        <w:t>ARTÍCULO 15. — ETIQUETADO DEL MEDICAMENTO. La etiqueta deberá contener al menos la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siguiente información: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a) DCI propuesta o aceptada y Código de investigación.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b) Nombre y dirección del fabricante.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c) Lote.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d) Vía de administración.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e) Composición.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f) Fecha de vencimiento.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g) Condiciones de almacenamiento.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h) Precauciones: incluir la leyenda “mantener fuera del alcance de los niños”.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i) La leyenda: “Esta medicación es para uso exclusivo del Programa de Acceso Expandido. Está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prohibida su comercialización.”.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ARTÍCULO 16. — En la página web de esta Administración Nacional se publicará el listado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fármacos autorizados dentro de un PROGRAMA DE ACCESO EXPANDIDO (PAE),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el prospecto o proyecto del prospecto, así como el listado de establecimientos de salud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participantes.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ARTÍCULO 17. — SUSPENSIÓN DE LA AUTORIZACIÓN DE UN PAE. La autorización otorgada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para un PAE puede ser suspendida en cualquier momento por esta Administración Nacional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cuando por razones de salud pública se considere que la relación beneficio/riesgo deja de ser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razonable u otras razones de salud pública así lo ameriten, y siempre justificando adecuadamente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dicha decisión.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ARTÍCULO 18. — DURACIÓN DEL PAE. La autorización del PAE será otorgada hasta que la medicación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esté comercialmente disponible en el mercado o hasta transcurridos 12 meses desde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la fecha de su autorización.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ARTÍCULO 19. — FINALIZACIÓN DEL PAE. Una vez aprobada la solicitud de registro en el Registro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Especialidades Medicinales (REM) de la medicación sujeta a un PAE, por parte de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esta Administración Nacional, no podrá efectuarse una nueva solicitud y finalizará el ingreso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de nuevos pacientes. Los pacientes en tratamiento podrán continuar en el PAE hasta que la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medicación se encuentre comercializada y sea organizado el acceso de los pacientes al medicamento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aprobado.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En caso de existir pacientes que habiendo participado de un PAE, no puedan acceder al medicamento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cuando ya esté registrado en el REM y disponible comercialmente, y se haya agotado la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vigencia del PAE, el laboratorio podrá solicitar la extensión del PAE, justificándolo debidamente,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juntamente con un dictamen del Comité de Ética del establecimiento donde ingresó el paciente,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el cual deberá indicar el tiempo por el cual estima conveniente la extensión, bajo las mismas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condiciones de autorización. Esta solicitud será evaluada y eventualmente autorizada por la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Dirección de Evaluación y Registro de Medicamentos.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ARTÍCULO 20. — El incumplimiento de lo establecido en la presente disposición hará pasible a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los infractores de las sanciones contenidas en la Ley Nº 16.463 y/o el Decreto N° 341/92.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ARTÍCULO 21. — La presente disposición entrará en vigencia a partir del día siguiente al de su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>publicación en el Boletín Oficial.</w:t>
      </w:r>
    </w:p>
    <w:p w:rsidR="00D279E7" w:rsidRPr="00F71C52" w:rsidRDefault="00D279E7" w:rsidP="00D2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 xml:space="preserve">ARTÍCULO 22. — Regístrese. </w:t>
      </w:r>
      <w:proofErr w:type="spellStart"/>
      <w:r w:rsidRPr="00F71C52">
        <w:rPr>
          <w:rFonts w:ascii="Times New Roman" w:hAnsi="Times New Roman" w:cs="Times New Roman"/>
          <w:sz w:val="24"/>
          <w:szCs w:val="24"/>
        </w:rPr>
        <w:t>Dése</w:t>
      </w:r>
      <w:proofErr w:type="spellEnd"/>
      <w:r w:rsidRPr="00F71C52">
        <w:rPr>
          <w:rFonts w:ascii="Times New Roman" w:hAnsi="Times New Roman" w:cs="Times New Roman"/>
          <w:sz w:val="24"/>
          <w:szCs w:val="24"/>
        </w:rPr>
        <w:t xml:space="preserve"> a la Dirección Nacional de Registro Oficial para su publicación.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C52">
        <w:rPr>
          <w:rFonts w:ascii="Times New Roman" w:hAnsi="Times New Roman" w:cs="Times New Roman"/>
          <w:sz w:val="24"/>
          <w:szCs w:val="24"/>
        </w:rPr>
        <w:t>Dése</w:t>
      </w:r>
      <w:proofErr w:type="spellEnd"/>
      <w:r w:rsidRPr="00F71C52">
        <w:rPr>
          <w:rFonts w:ascii="Times New Roman" w:hAnsi="Times New Roman" w:cs="Times New Roman"/>
          <w:sz w:val="24"/>
          <w:szCs w:val="24"/>
        </w:rPr>
        <w:t xml:space="preserve"> a publicidad a través de la página web institucional de esta Administración Nacional.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 xml:space="preserve">Comuníquese a CAEME, CILFA, COOPERALA, CAPGEN, </w:t>
      </w:r>
      <w:r w:rsidRPr="00F71C52">
        <w:rPr>
          <w:rFonts w:ascii="Times New Roman" w:hAnsi="Times New Roman" w:cs="Times New Roman"/>
          <w:sz w:val="24"/>
          <w:szCs w:val="24"/>
        </w:rPr>
        <w:lastRenderedPageBreak/>
        <w:t>CAPROFAC, FACAF, COFA, COMRA,</w:t>
      </w:r>
      <w:r w:rsidR="00F71C52">
        <w:rPr>
          <w:rFonts w:ascii="Times New Roman" w:hAnsi="Times New Roman" w:cs="Times New Roman"/>
          <w:sz w:val="24"/>
          <w:szCs w:val="24"/>
        </w:rPr>
        <w:t xml:space="preserve"> </w:t>
      </w:r>
      <w:r w:rsidRPr="00F71C52">
        <w:rPr>
          <w:rFonts w:ascii="Times New Roman" w:hAnsi="Times New Roman" w:cs="Times New Roman"/>
          <w:sz w:val="24"/>
          <w:szCs w:val="24"/>
        </w:rPr>
        <w:t xml:space="preserve">CAOIC y demás instituciones del sector. Cumplido, archívese. — Carlos </w:t>
      </w:r>
      <w:proofErr w:type="spellStart"/>
      <w:r w:rsidRPr="00F71C52">
        <w:rPr>
          <w:rFonts w:ascii="Times New Roman" w:hAnsi="Times New Roman" w:cs="Times New Roman"/>
          <w:sz w:val="24"/>
          <w:szCs w:val="24"/>
        </w:rPr>
        <w:t>Chiale</w:t>
      </w:r>
      <w:proofErr w:type="spellEnd"/>
      <w:r w:rsidRPr="00F71C52">
        <w:rPr>
          <w:rFonts w:ascii="Times New Roman" w:hAnsi="Times New Roman" w:cs="Times New Roman"/>
          <w:sz w:val="24"/>
          <w:szCs w:val="24"/>
        </w:rPr>
        <w:t>.</w:t>
      </w:r>
    </w:p>
    <w:p w:rsidR="001E466F" w:rsidRPr="00F71C52" w:rsidRDefault="00D279E7" w:rsidP="00D279E7">
      <w:pPr>
        <w:rPr>
          <w:rFonts w:ascii="Times New Roman" w:hAnsi="Times New Roman" w:cs="Times New Roman"/>
          <w:sz w:val="24"/>
          <w:szCs w:val="24"/>
        </w:rPr>
      </w:pPr>
      <w:r w:rsidRPr="00F71C52">
        <w:rPr>
          <w:rFonts w:ascii="Times New Roman" w:hAnsi="Times New Roman" w:cs="Times New Roman"/>
          <w:sz w:val="24"/>
          <w:szCs w:val="24"/>
        </w:rPr>
        <w:t>e. 26/01/2017 N° 3935/17 v. 26/01/2017</w:t>
      </w:r>
    </w:p>
    <w:sectPr w:rsidR="001E466F" w:rsidRPr="00F71C52" w:rsidSect="001E46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79E7"/>
    <w:rsid w:val="0017020B"/>
    <w:rsid w:val="001E087E"/>
    <w:rsid w:val="001E466F"/>
    <w:rsid w:val="005538D1"/>
    <w:rsid w:val="008440D8"/>
    <w:rsid w:val="00847036"/>
    <w:rsid w:val="00925A80"/>
    <w:rsid w:val="00B525AB"/>
    <w:rsid w:val="00CC308C"/>
    <w:rsid w:val="00D279E7"/>
    <w:rsid w:val="00F7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4082</Words>
  <Characters>22452</Characters>
  <Application>Microsoft Office Word</Application>
  <DocSecurity>0</DocSecurity>
  <Lines>187</Lines>
  <Paragraphs>52</Paragraphs>
  <ScaleCrop>false</ScaleCrop>
  <Company/>
  <LinksUpToDate>false</LinksUpToDate>
  <CharactersWithSpaces>26482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Ruggieri</dc:creator>
  <cp:lastModifiedBy>Gaby</cp:lastModifiedBy>
  <cp:revision>2</cp:revision>
  <dcterms:created xsi:type="dcterms:W3CDTF">2017-01-27T14:45:00Z</dcterms:created>
  <dcterms:modified xsi:type="dcterms:W3CDTF">2017-01-27T14:45:00Z</dcterms:modified>
</cp:coreProperties>
</file>